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5A0" w:rsidRPr="00524B2C" w:rsidRDefault="00FD2A75" w:rsidP="00ED15A0">
      <w:pPr>
        <w:spacing w:line="280" w:lineRule="exact"/>
        <w:jc w:val="center"/>
        <w:rPr>
          <w:b/>
          <w:bCs/>
        </w:rPr>
      </w:pPr>
      <w:r>
        <w:rPr>
          <w:b/>
          <w:bCs/>
        </w:rPr>
        <w:t>VIETNAM SEAPORTS ASSOCIATION</w:t>
      </w:r>
      <w:r w:rsidR="00F45FB9">
        <w:rPr>
          <w:b/>
          <w:bCs/>
        </w:rPr>
        <w:t xml:space="preserve"> (VPA)</w:t>
      </w:r>
    </w:p>
    <w:p w:rsidR="00ED15A0" w:rsidRPr="006B7A2E" w:rsidRDefault="00FD2A75" w:rsidP="00ED15A0">
      <w:pPr>
        <w:jc w:val="center"/>
        <w:rPr>
          <w:b/>
          <w:bCs/>
          <w:sz w:val="28"/>
        </w:rPr>
      </w:pPr>
      <w:r>
        <w:rPr>
          <w:b/>
          <w:bCs/>
          <w:sz w:val="28"/>
        </w:rPr>
        <w:t>REPORT OF THE 8</w:t>
      </w:r>
      <w:r w:rsidRPr="00FD2A75">
        <w:rPr>
          <w:b/>
          <w:bCs/>
          <w:sz w:val="28"/>
          <w:vertAlign w:val="superscript"/>
        </w:rPr>
        <w:t>TH</w:t>
      </w:r>
      <w:r>
        <w:rPr>
          <w:b/>
          <w:bCs/>
          <w:sz w:val="28"/>
        </w:rPr>
        <w:t xml:space="preserve"> EXECUTING COMMITTEE</w:t>
      </w:r>
    </w:p>
    <w:p w:rsidR="00ED15A0" w:rsidRDefault="00FD2A75" w:rsidP="002D579C">
      <w:pPr>
        <w:jc w:val="center"/>
      </w:pPr>
      <w:r>
        <w:t>AT THE ANNUAL MEETING</w:t>
      </w:r>
      <w:r w:rsidR="006B7A2E">
        <w:t xml:space="preserve"> 2016</w:t>
      </w:r>
    </w:p>
    <w:p w:rsidR="00ED15A0" w:rsidRPr="00524B2C" w:rsidRDefault="00FD2A75" w:rsidP="00ED15A0">
      <w:pPr>
        <w:jc w:val="center"/>
        <w:rPr>
          <w:b/>
          <w:bCs/>
        </w:rPr>
      </w:pPr>
      <w:r>
        <w:rPr>
          <w:b/>
          <w:bCs/>
        </w:rPr>
        <w:t xml:space="preserve">September </w:t>
      </w:r>
      <w:r w:rsidR="006B7A2E">
        <w:rPr>
          <w:b/>
          <w:bCs/>
        </w:rPr>
        <w:t>22</w:t>
      </w:r>
      <w:r>
        <w:rPr>
          <w:b/>
          <w:bCs/>
        </w:rPr>
        <w:t xml:space="preserve">, </w:t>
      </w:r>
      <w:r w:rsidR="00ED15A0" w:rsidRPr="00524B2C">
        <w:rPr>
          <w:b/>
          <w:bCs/>
        </w:rPr>
        <w:t>20</w:t>
      </w:r>
      <w:r w:rsidR="00ED15A0">
        <w:rPr>
          <w:b/>
          <w:bCs/>
        </w:rPr>
        <w:t>1</w:t>
      </w:r>
      <w:r w:rsidR="006B7A2E">
        <w:rPr>
          <w:b/>
          <w:bCs/>
        </w:rPr>
        <w:t>6</w:t>
      </w:r>
      <w:r w:rsidR="00ED15A0" w:rsidRPr="00524B2C">
        <w:rPr>
          <w:b/>
          <w:bCs/>
        </w:rPr>
        <w:t xml:space="preserve"> – </w:t>
      </w:r>
      <w:r w:rsidR="006B7A2E">
        <w:rPr>
          <w:b/>
          <w:bCs/>
        </w:rPr>
        <w:t>H</w:t>
      </w:r>
      <w:r>
        <w:rPr>
          <w:b/>
          <w:bCs/>
        </w:rPr>
        <w:t>a</w:t>
      </w:r>
      <w:r w:rsidR="006B7A2E">
        <w:rPr>
          <w:b/>
          <w:bCs/>
        </w:rPr>
        <w:t xml:space="preserve"> Long</w:t>
      </w:r>
      <w:r>
        <w:rPr>
          <w:b/>
          <w:bCs/>
        </w:rPr>
        <w:t xml:space="preserve"> City</w:t>
      </w:r>
      <w:r w:rsidR="006B7A2E">
        <w:rPr>
          <w:b/>
          <w:bCs/>
        </w:rPr>
        <w:t>, Quảng Ninh</w:t>
      </w:r>
    </w:p>
    <w:p w:rsidR="00ED15A0" w:rsidRPr="00524B2C" w:rsidRDefault="00FD2A75" w:rsidP="002D579C">
      <w:pPr>
        <w:pStyle w:val="Heading1"/>
      </w:pPr>
      <w:r>
        <w:t>GENERAL ASSESSMENT</w:t>
      </w:r>
    </w:p>
    <w:p w:rsidR="00ED15A0" w:rsidRPr="001E6A37" w:rsidRDefault="00FD2A75" w:rsidP="00E260F9">
      <w:pPr>
        <w:pStyle w:val="StyleBodyTextIndent3Linespacingsingle1"/>
        <w:rPr>
          <w:sz w:val="26"/>
          <w:szCs w:val="26"/>
        </w:rPr>
      </w:pPr>
      <w:r>
        <w:rPr>
          <w:sz w:val="26"/>
          <w:szCs w:val="26"/>
        </w:rPr>
        <w:t xml:space="preserve">Following the general assessment, the economic situation of Vietnam during </w:t>
      </w:r>
      <w:r w:rsidR="00757330">
        <w:rPr>
          <w:sz w:val="26"/>
          <w:szCs w:val="26"/>
        </w:rPr>
        <w:t>201</w:t>
      </w:r>
      <w:r w:rsidR="006B7A2E">
        <w:rPr>
          <w:sz w:val="26"/>
          <w:szCs w:val="26"/>
        </w:rPr>
        <w:t>5</w:t>
      </w:r>
      <w:r w:rsidR="0010208E">
        <w:rPr>
          <w:sz w:val="26"/>
          <w:szCs w:val="26"/>
        </w:rPr>
        <w:t xml:space="preserve"> - 201</w:t>
      </w:r>
      <w:r w:rsidR="006B7A2E">
        <w:rPr>
          <w:sz w:val="26"/>
          <w:szCs w:val="26"/>
        </w:rPr>
        <w:t>6</w:t>
      </w:r>
      <w:r w:rsidR="00757330">
        <w:rPr>
          <w:sz w:val="26"/>
          <w:szCs w:val="26"/>
        </w:rPr>
        <w:t xml:space="preserve"> </w:t>
      </w:r>
      <w:r>
        <w:rPr>
          <w:sz w:val="26"/>
          <w:szCs w:val="26"/>
        </w:rPr>
        <w:t xml:space="preserve">and beyond shall continue to develop at high growth rate with expectation on favorable changes brought about by the trade agreements being established. However, the global trade is not yet fully recovered within the scenario of developing risks from conflicts in many areas, in particular including </w:t>
      </w:r>
      <w:r w:rsidR="006D5929">
        <w:rPr>
          <w:sz w:val="26"/>
          <w:szCs w:val="26"/>
        </w:rPr>
        <w:t xml:space="preserve">Asia, the projection of growth is maintained at existing rate, by which, GDP growth rate is expected at about </w:t>
      </w:r>
      <w:r w:rsidR="004069FD">
        <w:rPr>
          <w:sz w:val="26"/>
          <w:szCs w:val="26"/>
        </w:rPr>
        <w:t xml:space="preserve">6%, </w:t>
      </w:r>
      <w:r w:rsidR="006D5929">
        <w:rPr>
          <w:sz w:val="26"/>
          <w:szCs w:val="26"/>
        </w:rPr>
        <w:t xml:space="preserve">equivalent roughly to 10% increase in cargo volume through the ports in </w:t>
      </w:r>
      <w:r w:rsidR="004069FD">
        <w:rPr>
          <w:sz w:val="26"/>
          <w:szCs w:val="26"/>
        </w:rPr>
        <w:t>2016</w:t>
      </w:r>
      <w:r w:rsidR="00A665BA">
        <w:rPr>
          <w:sz w:val="26"/>
          <w:szCs w:val="26"/>
        </w:rPr>
        <w:t>.</w:t>
      </w:r>
    </w:p>
    <w:p w:rsidR="00ED15A0" w:rsidRPr="001E6A37" w:rsidRDefault="00ED15A0" w:rsidP="00E260F9">
      <w:pPr>
        <w:pStyle w:val="StyleBodyTextIndent3Linespacingsingle1"/>
        <w:rPr>
          <w:sz w:val="26"/>
          <w:szCs w:val="26"/>
        </w:rPr>
      </w:pPr>
    </w:p>
    <w:p w:rsidR="00D1698B" w:rsidRDefault="006D5929" w:rsidP="00E260F9">
      <w:pPr>
        <w:pStyle w:val="StyleBodyTextIndent3Linespacingsingle1"/>
        <w:rPr>
          <w:sz w:val="26"/>
          <w:szCs w:val="26"/>
        </w:rPr>
      </w:pPr>
      <w:r>
        <w:rPr>
          <w:sz w:val="26"/>
          <w:szCs w:val="26"/>
        </w:rPr>
        <w:t xml:space="preserve">Volume of import/export cargo through VPA ports in 2015 was about </w:t>
      </w:r>
      <w:r w:rsidR="00B10414">
        <w:rPr>
          <w:sz w:val="26"/>
          <w:szCs w:val="26"/>
        </w:rPr>
        <w:t>2</w:t>
      </w:r>
      <w:r w:rsidR="00C67F2A">
        <w:rPr>
          <w:sz w:val="26"/>
          <w:szCs w:val="26"/>
        </w:rPr>
        <w:t>34</w:t>
      </w:r>
      <w:r w:rsidR="00B10414">
        <w:rPr>
          <w:sz w:val="26"/>
          <w:szCs w:val="26"/>
        </w:rPr>
        <w:t xml:space="preserve"> </w:t>
      </w:r>
      <w:r>
        <w:rPr>
          <w:sz w:val="26"/>
          <w:szCs w:val="26"/>
        </w:rPr>
        <w:t>million tonnes</w:t>
      </w:r>
      <w:r w:rsidR="00B10414">
        <w:rPr>
          <w:sz w:val="26"/>
          <w:szCs w:val="26"/>
        </w:rPr>
        <w:t xml:space="preserve"> (</w:t>
      </w:r>
      <w:r w:rsidR="00C67F2A">
        <w:rPr>
          <w:sz w:val="26"/>
          <w:szCs w:val="26"/>
        </w:rPr>
        <w:t>15</w:t>
      </w:r>
      <w:r w:rsidR="00B10414">
        <w:rPr>
          <w:sz w:val="26"/>
          <w:szCs w:val="26"/>
        </w:rPr>
        <w:t xml:space="preserve">% </w:t>
      </w:r>
      <w:r>
        <w:rPr>
          <w:sz w:val="26"/>
          <w:szCs w:val="26"/>
        </w:rPr>
        <w:t>increase compared to</w:t>
      </w:r>
      <w:r w:rsidR="00B10414">
        <w:rPr>
          <w:sz w:val="26"/>
          <w:szCs w:val="26"/>
        </w:rPr>
        <w:t xml:space="preserve"> 2014</w:t>
      </w:r>
      <w:r w:rsidR="00757330">
        <w:rPr>
          <w:sz w:val="26"/>
          <w:szCs w:val="26"/>
        </w:rPr>
        <w:t>)</w:t>
      </w:r>
      <w:r w:rsidR="00ED15A0" w:rsidRPr="001E6A37">
        <w:rPr>
          <w:sz w:val="26"/>
          <w:szCs w:val="26"/>
        </w:rPr>
        <w:t xml:space="preserve">, </w:t>
      </w:r>
      <w:r>
        <w:rPr>
          <w:sz w:val="26"/>
          <w:szCs w:val="26"/>
        </w:rPr>
        <w:t xml:space="preserve">in which, container volume is about </w:t>
      </w:r>
      <w:r w:rsidR="00B10414">
        <w:rPr>
          <w:sz w:val="26"/>
          <w:szCs w:val="26"/>
        </w:rPr>
        <w:t>11</w:t>
      </w:r>
      <w:r w:rsidR="00C67F2A">
        <w:rPr>
          <w:sz w:val="26"/>
          <w:szCs w:val="26"/>
        </w:rPr>
        <w:t>,1</w:t>
      </w:r>
      <w:r w:rsidR="00B10414">
        <w:rPr>
          <w:sz w:val="26"/>
          <w:szCs w:val="26"/>
        </w:rPr>
        <w:t xml:space="preserve"> </w:t>
      </w:r>
      <w:r>
        <w:rPr>
          <w:sz w:val="26"/>
          <w:szCs w:val="26"/>
        </w:rPr>
        <w:t xml:space="preserve">million </w:t>
      </w:r>
      <w:r w:rsidR="00B10414">
        <w:rPr>
          <w:sz w:val="26"/>
          <w:szCs w:val="26"/>
        </w:rPr>
        <w:t>TEU (1</w:t>
      </w:r>
      <w:r w:rsidR="0008082B">
        <w:rPr>
          <w:sz w:val="26"/>
          <w:szCs w:val="26"/>
        </w:rPr>
        <w:t>0</w:t>
      </w:r>
      <w:r w:rsidR="00B10414">
        <w:rPr>
          <w:sz w:val="26"/>
          <w:szCs w:val="26"/>
        </w:rPr>
        <w:t>%</w:t>
      </w:r>
      <w:r>
        <w:rPr>
          <w:sz w:val="26"/>
          <w:szCs w:val="26"/>
        </w:rPr>
        <w:t xml:space="preserve"> increase</w:t>
      </w:r>
      <w:r w:rsidR="00757330">
        <w:rPr>
          <w:sz w:val="26"/>
          <w:szCs w:val="26"/>
        </w:rPr>
        <w:t>)</w:t>
      </w:r>
      <w:r w:rsidR="006B7DB2">
        <w:rPr>
          <w:sz w:val="26"/>
          <w:szCs w:val="26"/>
        </w:rPr>
        <w:t xml:space="preserve">. </w:t>
      </w:r>
      <w:r>
        <w:rPr>
          <w:sz w:val="26"/>
          <w:szCs w:val="26"/>
        </w:rPr>
        <w:t xml:space="preserve">Volume of container going through the ports in the first half of 2016 increased less than </w:t>
      </w:r>
      <w:r w:rsidR="006B7DB2">
        <w:rPr>
          <w:sz w:val="26"/>
          <w:szCs w:val="26"/>
        </w:rPr>
        <w:t xml:space="preserve">2% </w:t>
      </w:r>
      <w:r>
        <w:rPr>
          <w:sz w:val="26"/>
          <w:szCs w:val="26"/>
        </w:rPr>
        <w:t>compared to the same period last year</w:t>
      </w:r>
      <w:r w:rsidR="00ED15A0" w:rsidRPr="001E6A37">
        <w:rPr>
          <w:sz w:val="26"/>
          <w:szCs w:val="26"/>
        </w:rPr>
        <w:t>.</w:t>
      </w:r>
      <w:r w:rsidR="00F8677B">
        <w:rPr>
          <w:sz w:val="26"/>
          <w:szCs w:val="26"/>
        </w:rPr>
        <w:t xml:space="preserve"> </w:t>
      </w:r>
      <w:r>
        <w:rPr>
          <w:sz w:val="26"/>
          <w:szCs w:val="26"/>
        </w:rPr>
        <w:t>In general, global and regional shipping is slowing down</w:t>
      </w:r>
      <w:r w:rsidR="00C92E50">
        <w:rPr>
          <w:sz w:val="26"/>
          <w:szCs w:val="26"/>
        </w:rPr>
        <w:t xml:space="preserve"> affecting Vietnam but higher growth for Vietnam is realistic should there be no major unexpected disturbance. Under such environment, the situation of the ports in the country recently has some noticeable development as follows:</w:t>
      </w:r>
    </w:p>
    <w:p w:rsidR="00D1698B" w:rsidRPr="001E6A37" w:rsidRDefault="00D1698B" w:rsidP="00E260F9">
      <w:pPr>
        <w:pStyle w:val="StyleBodyTextIndent3Linespacingsingle1"/>
        <w:rPr>
          <w:sz w:val="26"/>
          <w:szCs w:val="26"/>
        </w:rPr>
      </w:pPr>
      <w:r>
        <w:rPr>
          <w:sz w:val="26"/>
          <w:szCs w:val="26"/>
        </w:rPr>
        <w:t xml:space="preserve"> </w:t>
      </w:r>
    </w:p>
    <w:p w:rsidR="00B80995" w:rsidRDefault="00C92E50" w:rsidP="00491F1E">
      <w:pPr>
        <w:pStyle w:val="StyleBodyTextIndent3Linespacingsingle1"/>
        <w:rPr>
          <w:sz w:val="26"/>
          <w:szCs w:val="26"/>
        </w:rPr>
      </w:pPr>
      <w:r>
        <w:rPr>
          <w:sz w:val="26"/>
          <w:szCs w:val="26"/>
        </w:rPr>
        <w:t>The ports have undergone the equiti</w:t>
      </w:r>
      <w:r w:rsidR="00A81971">
        <w:rPr>
          <w:sz w:val="26"/>
          <w:szCs w:val="26"/>
        </w:rPr>
        <w:t>z</w:t>
      </w:r>
      <w:r>
        <w:rPr>
          <w:sz w:val="26"/>
          <w:szCs w:val="26"/>
        </w:rPr>
        <w:t>ation period with changes in equity sharing, organization, management and operations toward higher efficiency under the competitive market mechanism.</w:t>
      </w:r>
      <w:r w:rsidR="00F56315">
        <w:rPr>
          <w:sz w:val="26"/>
          <w:szCs w:val="26"/>
        </w:rPr>
        <w:t xml:space="preserve"> </w:t>
      </w:r>
      <w:r>
        <w:rPr>
          <w:sz w:val="26"/>
          <w:szCs w:val="26"/>
        </w:rPr>
        <w:t>Many port enterprises have been listed successfully and had resources to additional capital investment for higher development</w:t>
      </w:r>
      <w:r w:rsidR="00B80995">
        <w:rPr>
          <w:sz w:val="26"/>
          <w:szCs w:val="26"/>
        </w:rPr>
        <w:t xml:space="preserve">. </w:t>
      </w:r>
      <w:r>
        <w:rPr>
          <w:sz w:val="26"/>
          <w:szCs w:val="26"/>
        </w:rPr>
        <w:t>The port</w:t>
      </w:r>
      <w:r w:rsidR="00530289">
        <w:rPr>
          <w:sz w:val="26"/>
          <w:szCs w:val="26"/>
        </w:rPr>
        <w:t xml:space="preserve"> enterprises with controlling stake by the State have also been forced to follow the trend of reform to compete and develop</w:t>
      </w:r>
      <w:r w:rsidR="00B80995">
        <w:rPr>
          <w:sz w:val="26"/>
          <w:szCs w:val="26"/>
        </w:rPr>
        <w:t>.</w:t>
      </w:r>
      <w:r w:rsidR="00B21FAF">
        <w:rPr>
          <w:sz w:val="26"/>
          <w:szCs w:val="26"/>
        </w:rPr>
        <w:t xml:space="preserve"> </w:t>
      </w:r>
      <w:r w:rsidR="00530289">
        <w:rPr>
          <w:sz w:val="26"/>
          <w:szCs w:val="26"/>
        </w:rPr>
        <w:t>In particular, Saigon New Port has successfully developed many large port projects together with support service facilities country wide.</w:t>
      </w:r>
    </w:p>
    <w:p w:rsidR="00B80995" w:rsidRDefault="00B80995" w:rsidP="00491F1E">
      <w:pPr>
        <w:pStyle w:val="StyleBodyTextIndent3Linespacingsingle1"/>
        <w:rPr>
          <w:sz w:val="26"/>
          <w:szCs w:val="26"/>
        </w:rPr>
      </w:pPr>
    </w:p>
    <w:p w:rsidR="00491F1E" w:rsidRDefault="00530289" w:rsidP="00491F1E">
      <w:pPr>
        <w:pStyle w:val="StyleBodyTextIndent3Linespacingsingle1"/>
        <w:rPr>
          <w:sz w:val="26"/>
          <w:szCs w:val="26"/>
        </w:rPr>
      </w:pPr>
      <w:r>
        <w:rPr>
          <w:sz w:val="26"/>
          <w:szCs w:val="26"/>
        </w:rPr>
        <w:t>Cargo</w:t>
      </w:r>
      <w:r w:rsidR="006B53CF">
        <w:rPr>
          <w:sz w:val="26"/>
          <w:szCs w:val="26"/>
        </w:rPr>
        <w:t>es</w:t>
      </w:r>
      <w:r>
        <w:rPr>
          <w:sz w:val="26"/>
          <w:szCs w:val="26"/>
        </w:rPr>
        <w:t xml:space="preserve"> </w:t>
      </w:r>
      <w:r w:rsidR="006B53CF">
        <w:rPr>
          <w:sz w:val="26"/>
          <w:szCs w:val="26"/>
        </w:rPr>
        <w:t xml:space="preserve">going </w:t>
      </w:r>
      <w:r>
        <w:rPr>
          <w:sz w:val="26"/>
          <w:szCs w:val="26"/>
        </w:rPr>
        <w:t>through the ports in three regions maintain</w:t>
      </w:r>
      <w:r w:rsidR="006B53CF">
        <w:rPr>
          <w:sz w:val="26"/>
          <w:szCs w:val="26"/>
        </w:rPr>
        <w:t>ed</w:t>
      </w:r>
      <w:r>
        <w:rPr>
          <w:sz w:val="26"/>
          <w:szCs w:val="26"/>
        </w:rPr>
        <w:t xml:space="preserve"> high growth rate with the market shares </w:t>
      </w:r>
      <w:r w:rsidR="006B53CF">
        <w:rPr>
          <w:sz w:val="26"/>
          <w:szCs w:val="26"/>
        </w:rPr>
        <w:t xml:space="preserve">occupied by the ports </w:t>
      </w:r>
      <w:r>
        <w:rPr>
          <w:sz w:val="26"/>
          <w:szCs w:val="26"/>
        </w:rPr>
        <w:t xml:space="preserve">as follows. </w:t>
      </w:r>
      <w:r w:rsidR="006B53CF">
        <w:rPr>
          <w:sz w:val="26"/>
          <w:szCs w:val="26"/>
        </w:rPr>
        <w:t>the ports in the Nor</w:t>
      </w:r>
      <w:r w:rsidR="004E70EA">
        <w:rPr>
          <w:sz w:val="26"/>
          <w:szCs w:val="26"/>
        </w:rPr>
        <w:t>th</w:t>
      </w:r>
      <w:r w:rsidR="006B53CF">
        <w:rPr>
          <w:sz w:val="26"/>
          <w:szCs w:val="26"/>
        </w:rPr>
        <w:t xml:space="preserve"> 29%</w:t>
      </w:r>
      <w:r w:rsidR="00491F1E">
        <w:rPr>
          <w:sz w:val="26"/>
          <w:szCs w:val="26"/>
        </w:rPr>
        <w:t xml:space="preserve">, </w:t>
      </w:r>
      <w:r w:rsidR="006B53CF">
        <w:rPr>
          <w:sz w:val="26"/>
          <w:szCs w:val="26"/>
        </w:rPr>
        <w:t>in the Central Area 12,3%</w:t>
      </w:r>
      <w:r w:rsidR="00DB39DF">
        <w:rPr>
          <w:sz w:val="26"/>
          <w:szCs w:val="26"/>
        </w:rPr>
        <w:t xml:space="preserve">; </w:t>
      </w:r>
      <w:r w:rsidR="006B53CF">
        <w:rPr>
          <w:sz w:val="26"/>
          <w:szCs w:val="26"/>
        </w:rPr>
        <w:t>in the Mekong Delta 3,4%</w:t>
      </w:r>
      <w:r w:rsidR="00DB39DF">
        <w:rPr>
          <w:sz w:val="26"/>
          <w:szCs w:val="26"/>
        </w:rPr>
        <w:t xml:space="preserve">; </w:t>
      </w:r>
      <w:r w:rsidR="006B53CF">
        <w:rPr>
          <w:sz w:val="26"/>
          <w:szCs w:val="26"/>
        </w:rPr>
        <w:t xml:space="preserve">in particular in port group no. 5 55%, in which 38.5% for </w:t>
      </w:r>
      <w:r w:rsidR="00491F1E">
        <w:rPr>
          <w:sz w:val="26"/>
          <w:szCs w:val="26"/>
        </w:rPr>
        <w:t>HCM</w:t>
      </w:r>
      <w:r w:rsidR="006B53CF">
        <w:rPr>
          <w:sz w:val="26"/>
          <w:szCs w:val="26"/>
        </w:rPr>
        <w:t>C</w:t>
      </w:r>
      <w:r w:rsidR="00325F50">
        <w:rPr>
          <w:sz w:val="26"/>
          <w:szCs w:val="26"/>
        </w:rPr>
        <w:t xml:space="preserve"> </w:t>
      </w:r>
      <w:r w:rsidR="006B53CF">
        <w:rPr>
          <w:sz w:val="26"/>
          <w:szCs w:val="26"/>
        </w:rPr>
        <w:t>and Do</w:t>
      </w:r>
      <w:r w:rsidR="00325F50">
        <w:rPr>
          <w:sz w:val="26"/>
          <w:szCs w:val="26"/>
        </w:rPr>
        <w:t>ng Nai</w:t>
      </w:r>
      <w:r w:rsidR="006B53CF">
        <w:rPr>
          <w:sz w:val="26"/>
          <w:szCs w:val="26"/>
        </w:rPr>
        <w:t xml:space="preserve">, 16.7% for </w:t>
      </w:r>
      <w:r w:rsidR="00491F1E">
        <w:rPr>
          <w:sz w:val="26"/>
          <w:szCs w:val="26"/>
        </w:rPr>
        <w:t xml:space="preserve">CMTV </w:t>
      </w:r>
      <w:r w:rsidR="006B53CF">
        <w:rPr>
          <w:sz w:val="26"/>
          <w:szCs w:val="26"/>
        </w:rPr>
        <w:t>area</w:t>
      </w:r>
      <w:r w:rsidR="00AF6088">
        <w:rPr>
          <w:sz w:val="26"/>
          <w:szCs w:val="26"/>
        </w:rPr>
        <w:t xml:space="preserve">. </w:t>
      </w:r>
      <w:r w:rsidR="006B53CF">
        <w:rPr>
          <w:sz w:val="26"/>
          <w:szCs w:val="26"/>
        </w:rPr>
        <w:t>In</w:t>
      </w:r>
      <w:r w:rsidR="00AF6088">
        <w:rPr>
          <w:sz w:val="26"/>
          <w:szCs w:val="26"/>
        </w:rPr>
        <w:t xml:space="preserve"> 2015</w:t>
      </w:r>
      <w:r w:rsidR="00491F1E">
        <w:rPr>
          <w:sz w:val="26"/>
          <w:szCs w:val="26"/>
        </w:rPr>
        <w:t xml:space="preserve">, </w:t>
      </w:r>
      <w:r w:rsidR="006B53CF">
        <w:rPr>
          <w:sz w:val="26"/>
          <w:szCs w:val="26"/>
        </w:rPr>
        <w:t xml:space="preserve">total cargo throughput increased by </w:t>
      </w:r>
      <w:r w:rsidR="00AF6088">
        <w:rPr>
          <w:sz w:val="26"/>
          <w:szCs w:val="26"/>
        </w:rPr>
        <w:t>15%, container</w:t>
      </w:r>
      <w:r w:rsidR="00270D20">
        <w:rPr>
          <w:sz w:val="26"/>
          <w:szCs w:val="26"/>
        </w:rPr>
        <w:t xml:space="preserve"> by</w:t>
      </w:r>
      <w:r w:rsidR="00AF6088">
        <w:rPr>
          <w:sz w:val="26"/>
          <w:szCs w:val="26"/>
        </w:rPr>
        <w:t xml:space="preserve"> 10%.</w:t>
      </w:r>
    </w:p>
    <w:p w:rsidR="00491F1E" w:rsidRDefault="00491F1E" w:rsidP="00E260F9">
      <w:pPr>
        <w:pStyle w:val="StyleBodyTextIndent3Linespacingsingle1"/>
        <w:rPr>
          <w:sz w:val="26"/>
          <w:szCs w:val="26"/>
        </w:rPr>
      </w:pPr>
    </w:p>
    <w:p w:rsidR="009B2D73" w:rsidRDefault="00270D20" w:rsidP="00E260F9">
      <w:pPr>
        <w:pStyle w:val="StyleBodyTextIndent3Linespacingsingle1"/>
        <w:rPr>
          <w:sz w:val="26"/>
          <w:szCs w:val="26"/>
        </w:rPr>
      </w:pPr>
      <w:r>
        <w:rPr>
          <w:sz w:val="26"/>
          <w:szCs w:val="26"/>
        </w:rPr>
        <w:t xml:space="preserve">In CMTV deep water port area, container volume in 2015 increased by more than </w:t>
      </w:r>
      <w:r w:rsidR="00C67F2A">
        <w:rPr>
          <w:sz w:val="26"/>
          <w:szCs w:val="26"/>
        </w:rPr>
        <w:t>34</w:t>
      </w:r>
      <w:r w:rsidR="009B2D73">
        <w:rPr>
          <w:sz w:val="26"/>
          <w:szCs w:val="26"/>
        </w:rPr>
        <w:t xml:space="preserve">%, </w:t>
      </w:r>
      <w:r>
        <w:rPr>
          <w:sz w:val="26"/>
          <w:szCs w:val="26"/>
        </w:rPr>
        <w:t xml:space="preserve">in first half of </w:t>
      </w:r>
      <w:r w:rsidR="009B2D73">
        <w:rPr>
          <w:sz w:val="26"/>
          <w:szCs w:val="26"/>
        </w:rPr>
        <w:t xml:space="preserve">2016 </w:t>
      </w:r>
      <w:r>
        <w:rPr>
          <w:sz w:val="26"/>
          <w:szCs w:val="26"/>
        </w:rPr>
        <w:t>by</w:t>
      </w:r>
      <w:r w:rsidR="009B2D73">
        <w:rPr>
          <w:sz w:val="26"/>
          <w:szCs w:val="26"/>
        </w:rPr>
        <w:t xml:space="preserve"> 48%</w:t>
      </w:r>
      <w:r w:rsidR="003F2A3D">
        <w:rPr>
          <w:sz w:val="26"/>
          <w:szCs w:val="26"/>
        </w:rPr>
        <w:t xml:space="preserve"> </w:t>
      </w:r>
      <w:r>
        <w:rPr>
          <w:sz w:val="26"/>
          <w:szCs w:val="26"/>
        </w:rPr>
        <w:t>YOY</w:t>
      </w:r>
      <w:r w:rsidR="00B17295">
        <w:rPr>
          <w:sz w:val="26"/>
          <w:szCs w:val="26"/>
        </w:rPr>
        <w:t xml:space="preserve">, </w:t>
      </w:r>
      <w:r>
        <w:rPr>
          <w:sz w:val="26"/>
          <w:szCs w:val="26"/>
        </w:rPr>
        <w:t xml:space="preserve">while </w:t>
      </w:r>
      <w:r w:rsidR="009D3A85">
        <w:rPr>
          <w:sz w:val="26"/>
          <w:szCs w:val="26"/>
        </w:rPr>
        <w:t xml:space="preserve">container </w:t>
      </w:r>
      <w:r>
        <w:rPr>
          <w:sz w:val="26"/>
          <w:szCs w:val="26"/>
        </w:rPr>
        <w:t xml:space="preserve">going through the ports in HCMC area increased by less than </w:t>
      </w:r>
      <w:r w:rsidR="00B17295">
        <w:rPr>
          <w:sz w:val="26"/>
          <w:szCs w:val="26"/>
        </w:rPr>
        <w:t>5%</w:t>
      </w:r>
      <w:r w:rsidR="009B2D73">
        <w:rPr>
          <w:sz w:val="26"/>
          <w:szCs w:val="26"/>
        </w:rPr>
        <w:t xml:space="preserve">. </w:t>
      </w:r>
      <w:r>
        <w:rPr>
          <w:sz w:val="26"/>
          <w:szCs w:val="26"/>
        </w:rPr>
        <w:t xml:space="preserve">The indication was that container is being attracted quickly to large container vessels in </w:t>
      </w:r>
      <w:r w:rsidR="00A21F28">
        <w:rPr>
          <w:sz w:val="26"/>
          <w:szCs w:val="26"/>
        </w:rPr>
        <w:t xml:space="preserve">CMTV </w:t>
      </w:r>
      <w:r>
        <w:rPr>
          <w:sz w:val="26"/>
          <w:szCs w:val="26"/>
        </w:rPr>
        <w:t>following the trend of alliance between shipping lines to use larger ships for cost sharing in collecting cargo at different market areas</w:t>
      </w:r>
      <w:r w:rsidR="00BC3B9E">
        <w:rPr>
          <w:sz w:val="26"/>
          <w:szCs w:val="26"/>
        </w:rPr>
        <w:t xml:space="preserve">. </w:t>
      </w:r>
      <w:r>
        <w:rPr>
          <w:sz w:val="26"/>
          <w:szCs w:val="26"/>
        </w:rPr>
        <w:t xml:space="preserve">However, transport connection, channel and limited throughput capacity of the deep water terminals as well as limitation </w:t>
      </w:r>
      <w:r w:rsidR="00113356">
        <w:rPr>
          <w:sz w:val="26"/>
          <w:szCs w:val="26"/>
        </w:rPr>
        <w:t>o</w:t>
      </w:r>
      <w:r>
        <w:rPr>
          <w:sz w:val="26"/>
          <w:szCs w:val="26"/>
        </w:rPr>
        <w:t xml:space="preserve">f </w:t>
      </w:r>
      <w:r>
        <w:rPr>
          <w:sz w:val="26"/>
          <w:szCs w:val="26"/>
        </w:rPr>
        <w:lastRenderedPageBreak/>
        <w:t xml:space="preserve">the supply chain of proper services for large vessels are the </w:t>
      </w:r>
      <w:r w:rsidR="00113356">
        <w:rPr>
          <w:sz w:val="26"/>
          <w:szCs w:val="26"/>
        </w:rPr>
        <w:t xml:space="preserve">main </w:t>
      </w:r>
      <w:r>
        <w:rPr>
          <w:sz w:val="26"/>
          <w:szCs w:val="26"/>
        </w:rPr>
        <w:t xml:space="preserve">restrictions </w:t>
      </w:r>
      <w:r w:rsidR="00113356">
        <w:rPr>
          <w:sz w:val="26"/>
          <w:szCs w:val="26"/>
        </w:rPr>
        <w:t xml:space="preserve">still </w:t>
      </w:r>
      <w:r>
        <w:rPr>
          <w:sz w:val="26"/>
          <w:szCs w:val="26"/>
        </w:rPr>
        <w:t>to be resolved</w:t>
      </w:r>
      <w:r w:rsidR="00A21F28">
        <w:rPr>
          <w:sz w:val="26"/>
          <w:szCs w:val="26"/>
        </w:rPr>
        <w:t>.</w:t>
      </w:r>
      <w:r w:rsidR="00BC3B9E">
        <w:rPr>
          <w:sz w:val="26"/>
          <w:szCs w:val="26"/>
        </w:rPr>
        <w:t xml:space="preserve"> </w:t>
      </w:r>
    </w:p>
    <w:p w:rsidR="009B2D73" w:rsidRDefault="009B2D73" w:rsidP="00E260F9">
      <w:pPr>
        <w:pStyle w:val="StyleBodyTextIndent3Linespacingsingle1"/>
        <w:rPr>
          <w:sz w:val="26"/>
          <w:szCs w:val="26"/>
        </w:rPr>
      </w:pPr>
    </w:p>
    <w:p w:rsidR="00F70193" w:rsidRDefault="00113356" w:rsidP="00360C38">
      <w:pPr>
        <w:pStyle w:val="StyleBodyTextIndent3Linespacingsingle1"/>
        <w:rPr>
          <w:sz w:val="26"/>
          <w:szCs w:val="26"/>
        </w:rPr>
      </w:pPr>
      <w:r>
        <w:rPr>
          <w:sz w:val="26"/>
          <w:szCs w:val="26"/>
        </w:rPr>
        <w:t xml:space="preserve">In addition to containerized cargo, bulk cargo and other type of cargoes using larger vessels going through CMTV area have also increased significantly and accounted for half of the total </w:t>
      </w:r>
      <w:r w:rsidR="00AF6088">
        <w:rPr>
          <w:sz w:val="26"/>
          <w:szCs w:val="26"/>
        </w:rPr>
        <w:t xml:space="preserve">40 </w:t>
      </w:r>
      <w:r>
        <w:rPr>
          <w:sz w:val="26"/>
          <w:szCs w:val="26"/>
        </w:rPr>
        <w:t xml:space="preserve">million tons of cargo throughput of CMTV ports in </w:t>
      </w:r>
      <w:r w:rsidR="00F70193">
        <w:rPr>
          <w:sz w:val="26"/>
          <w:szCs w:val="26"/>
        </w:rPr>
        <w:t>2015.</w:t>
      </w:r>
    </w:p>
    <w:p w:rsidR="00F70193" w:rsidRDefault="00F70193" w:rsidP="00360C38">
      <w:pPr>
        <w:pStyle w:val="StyleBodyTextIndent3Linespacingsingle1"/>
        <w:rPr>
          <w:sz w:val="26"/>
          <w:szCs w:val="26"/>
        </w:rPr>
      </w:pPr>
    </w:p>
    <w:p w:rsidR="0094009D" w:rsidRDefault="00E10C77" w:rsidP="00360C38">
      <w:pPr>
        <w:pStyle w:val="StyleBodyTextIndent3Linespacingsingle1"/>
        <w:rPr>
          <w:sz w:val="26"/>
          <w:szCs w:val="26"/>
        </w:rPr>
      </w:pPr>
      <w:r>
        <w:rPr>
          <w:sz w:val="26"/>
          <w:szCs w:val="26"/>
        </w:rPr>
        <w:t>In HCMC</w:t>
      </w:r>
      <w:r w:rsidR="00AA5B6B">
        <w:rPr>
          <w:sz w:val="26"/>
          <w:szCs w:val="26"/>
        </w:rPr>
        <w:t xml:space="preserve">, </w:t>
      </w:r>
      <w:r>
        <w:rPr>
          <w:sz w:val="26"/>
          <w:szCs w:val="26"/>
        </w:rPr>
        <w:t xml:space="preserve">from the beginning of </w:t>
      </w:r>
      <w:r w:rsidR="002F2075">
        <w:rPr>
          <w:sz w:val="26"/>
          <w:szCs w:val="26"/>
        </w:rPr>
        <w:t xml:space="preserve">2015, </w:t>
      </w:r>
      <w:r>
        <w:rPr>
          <w:sz w:val="26"/>
          <w:szCs w:val="26"/>
        </w:rPr>
        <w:t>the congestion in container and difficult trucking at Cat Lai port has exerted pressure for transition of container traffic to Hiep Phuoc area with Soai Rap channel being dredged deeper</w:t>
      </w:r>
      <w:r w:rsidR="00C4183C">
        <w:rPr>
          <w:sz w:val="26"/>
          <w:szCs w:val="26"/>
        </w:rPr>
        <w:t xml:space="preserve">. </w:t>
      </w:r>
      <w:r>
        <w:rPr>
          <w:sz w:val="26"/>
          <w:szCs w:val="26"/>
        </w:rPr>
        <w:t>However</w:t>
      </w:r>
      <w:r w:rsidR="00C4183C">
        <w:rPr>
          <w:sz w:val="26"/>
          <w:szCs w:val="26"/>
        </w:rPr>
        <w:t xml:space="preserve">, </w:t>
      </w:r>
      <w:r>
        <w:rPr>
          <w:sz w:val="26"/>
          <w:szCs w:val="26"/>
        </w:rPr>
        <w:t xml:space="preserve">the capacity to sustainably maintain and increase the depth of Soai Rap channel is yet to be determined coupling with the pressure to introduce larger feeder vessels for intra Asia trade has signaled </w:t>
      </w:r>
      <w:r w:rsidR="00242CBA">
        <w:rPr>
          <w:sz w:val="26"/>
          <w:szCs w:val="26"/>
        </w:rPr>
        <w:t xml:space="preserve">the safer reallocation of container to the deep water ports in </w:t>
      </w:r>
      <w:r w:rsidR="00AA5B6B">
        <w:rPr>
          <w:sz w:val="26"/>
          <w:szCs w:val="26"/>
        </w:rPr>
        <w:t>CMTV.</w:t>
      </w:r>
      <w:r w:rsidR="00114838">
        <w:rPr>
          <w:sz w:val="26"/>
          <w:szCs w:val="26"/>
        </w:rPr>
        <w:t xml:space="preserve"> HCM</w:t>
      </w:r>
      <w:r w:rsidR="00242CBA">
        <w:rPr>
          <w:sz w:val="26"/>
          <w:szCs w:val="26"/>
        </w:rPr>
        <w:t>C is facing difficulties in assessing the scope and feasibility of the long term port development for the city, including Hiep Phuoc port group, following the market demand and development trend of the whole port group no. 5, through CMTV gateway port</w:t>
      </w:r>
      <w:r w:rsidR="00114838">
        <w:rPr>
          <w:sz w:val="26"/>
          <w:szCs w:val="26"/>
        </w:rPr>
        <w:t>.</w:t>
      </w:r>
    </w:p>
    <w:p w:rsidR="0094009D" w:rsidRDefault="0094009D" w:rsidP="00360C38">
      <w:pPr>
        <w:pStyle w:val="StyleBodyTextIndent3Linespacingsingle1"/>
        <w:rPr>
          <w:sz w:val="26"/>
          <w:szCs w:val="26"/>
        </w:rPr>
      </w:pPr>
    </w:p>
    <w:p w:rsidR="00B24108" w:rsidRDefault="00242CBA" w:rsidP="00325F50">
      <w:pPr>
        <w:pStyle w:val="StyleBodyTextIndent3Linespacingsingle1"/>
        <w:rPr>
          <w:sz w:val="26"/>
          <w:szCs w:val="26"/>
        </w:rPr>
      </w:pPr>
      <w:r>
        <w:rPr>
          <w:sz w:val="26"/>
          <w:szCs w:val="26"/>
        </w:rPr>
        <w:t xml:space="preserve">In </w:t>
      </w:r>
      <w:r w:rsidR="004E70EA">
        <w:rPr>
          <w:sz w:val="26"/>
          <w:szCs w:val="26"/>
        </w:rPr>
        <w:t>H</w:t>
      </w:r>
      <w:r>
        <w:rPr>
          <w:sz w:val="26"/>
          <w:szCs w:val="26"/>
        </w:rPr>
        <w:t>ai Phong area</w:t>
      </w:r>
      <w:r w:rsidR="00B24108">
        <w:rPr>
          <w:sz w:val="26"/>
          <w:szCs w:val="26"/>
        </w:rPr>
        <w:t xml:space="preserve">, </w:t>
      </w:r>
      <w:r>
        <w:rPr>
          <w:sz w:val="26"/>
          <w:szCs w:val="26"/>
        </w:rPr>
        <w:t>although the market dimension is significant (more than 3 million TEU/year), but due to limited channel depth, existing large vessels of the shipping lines have not been able to put in use</w:t>
      </w:r>
      <w:r w:rsidR="00B24108">
        <w:rPr>
          <w:sz w:val="26"/>
          <w:szCs w:val="26"/>
        </w:rPr>
        <w:t xml:space="preserve">. </w:t>
      </w:r>
      <w:r>
        <w:rPr>
          <w:sz w:val="26"/>
          <w:szCs w:val="26"/>
        </w:rPr>
        <w:t>In waiting for the Lach Huyen deep water ports, the ports in Dinh Vu area have seen high growth rate in container throughput, some ports at more than</w:t>
      </w:r>
      <w:r w:rsidR="00B24108">
        <w:rPr>
          <w:sz w:val="26"/>
          <w:szCs w:val="26"/>
        </w:rPr>
        <w:t xml:space="preserve"> 20-40%/</w:t>
      </w:r>
      <w:r>
        <w:rPr>
          <w:sz w:val="26"/>
          <w:szCs w:val="26"/>
        </w:rPr>
        <w:t>year</w:t>
      </w:r>
      <w:r w:rsidR="00B24108">
        <w:rPr>
          <w:sz w:val="26"/>
          <w:szCs w:val="26"/>
        </w:rPr>
        <w:t xml:space="preserve">. </w:t>
      </w:r>
      <w:r>
        <w:rPr>
          <w:sz w:val="26"/>
          <w:szCs w:val="26"/>
        </w:rPr>
        <w:t xml:space="preserve">The whole port area in the North is </w:t>
      </w:r>
      <w:r w:rsidR="00451E1C">
        <w:rPr>
          <w:sz w:val="26"/>
          <w:szCs w:val="26"/>
        </w:rPr>
        <w:t xml:space="preserve">requiring </w:t>
      </w:r>
      <w:r>
        <w:rPr>
          <w:sz w:val="26"/>
          <w:szCs w:val="26"/>
        </w:rPr>
        <w:t>a</w:t>
      </w:r>
      <w:r w:rsidR="00451E1C">
        <w:rPr>
          <w:sz w:val="26"/>
          <w:szCs w:val="26"/>
        </w:rPr>
        <w:t xml:space="preserve">n overall </w:t>
      </w:r>
      <w:r>
        <w:rPr>
          <w:sz w:val="26"/>
          <w:szCs w:val="26"/>
        </w:rPr>
        <w:t>management</w:t>
      </w:r>
      <w:r w:rsidR="00451E1C">
        <w:rPr>
          <w:sz w:val="26"/>
          <w:szCs w:val="26"/>
        </w:rPr>
        <w:t>, coordinating</w:t>
      </w:r>
      <w:r>
        <w:rPr>
          <w:sz w:val="26"/>
          <w:szCs w:val="26"/>
        </w:rPr>
        <w:t xml:space="preserve"> mechanism </w:t>
      </w:r>
      <w:r w:rsidR="00451E1C">
        <w:rPr>
          <w:sz w:val="26"/>
          <w:szCs w:val="26"/>
        </w:rPr>
        <w:t>for higher and more integral, sustainable development by competition on productivity, service quality with higher accumulation of capital for the development of the country gateway port</w:t>
      </w:r>
      <w:r w:rsidR="00B24108">
        <w:rPr>
          <w:sz w:val="26"/>
          <w:szCs w:val="26"/>
        </w:rPr>
        <w:t>.</w:t>
      </w:r>
    </w:p>
    <w:p w:rsidR="00B24108" w:rsidRDefault="00B24108" w:rsidP="00325F50">
      <w:pPr>
        <w:pStyle w:val="StyleBodyTextIndent3Linespacingsingle1"/>
        <w:rPr>
          <w:sz w:val="26"/>
          <w:szCs w:val="26"/>
        </w:rPr>
      </w:pPr>
    </w:p>
    <w:p w:rsidR="003D5D11" w:rsidRDefault="00451E1C" w:rsidP="00E260F9">
      <w:pPr>
        <w:pStyle w:val="StyleBodyTextIndent3Linespacingsingle1"/>
        <w:rPr>
          <w:sz w:val="26"/>
          <w:szCs w:val="26"/>
        </w:rPr>
      </w:pPr>
      <w:r>
        <w:rPr>
          <w:sz w:val="26"/>
          <w:szCs w:val="26"/>
        </w:rPr>
        <w:t>In the Mekong Delta area, there have been many programs and projects to develop the system of transport infrastructure including ports and logistics services comparable to the economic dimension of the area with the capacity to accommodate large vessels to Can Tho port area for direct international trade</w:t>
      </w:r>
      <w:r w:rsidR="004B7938">
        <w:rPr>
          <w:sz w:val="26"/>
          <w:szCs w:val="26"/>
        </w:rPr>
        <w:t xml:space="preserve">. </w:t>
      </w:r>
      <w:r w:rsidR="0044034C">
        <w:rPr>
          <w:sz w:val="26"/>
          <w:szCs w:val="26"/>
        </w:rPr>
        <w:t xml:space="preserve">However, until now, international trade of the Delta area including the transit cargo of Cambodia still has to be shipped via the ports group no. 5, </w:t>
      </w:r>
      <w:r w:rsidR="004B7938">
        <w:rPr>
          <w:sz w:val="26"/>
          <w:szCs w:val="26"/>
        </w:rPr>
        <w:t>HCM</w:t>
      </w:r>
      <w:r w:rsidR="0044034C">
        <w:rPr>
          <w:sz w:val="26"/>
          <w:szCs w:val="26"/>
        </w:rPr>
        <w:t>C</w:t>
      </w:r>
      <w:r w:rsidR="004B7938">
        <w:rPr>
          <w:sz w:val="26"/>
          <w:szCs w:val="26"/>
        </w:rPr>
        <w:t xml:space="preserve"> </w:t>
      </w:r>
      <w:r w:rsidR="0044034C">
        <w:rPr>
          <w:sz w:val="26"/>
          <w:szCs w:val="26"/>
        </w:rPr>
        <w:t>and</w:t>
      </w:r>
      <w:r w:rsidR="004B7938">
        <w:rPr>
          <w:sz w:val="26"/>
          <w:szCs w:val="26"/>
        </w:rPr>
        <w:t xml:space="preserve"> BRVT.</w:t>
      </w:r>
    </w:p>
    <w:p w:rsidR="004B7938" w:rsidRDefault="004B7938" w:rsidP="00E260F9">
      <w:pPr>
        <w:pStyle w:val="StyleBodyTextIndent3Linespacingsingle1"/>
        <w:rPr>
          <w:sz w:val="26"/>
          <w:szCs w:val="26"/>
        </w:rPr>
      </w:pPr>
    </w:p>
    <w:p w:rsidR="00ED15A0" w:rsidRPr="001E6A37" w:rsidRDefault="004511A5" w:rsidP="00E260F9">
      <w:pPr>
        <w:pStyle w:val="StyleBodyTextIndent3Linespacingsingle1"/>
        <w:rPr>
          <w:sz w:val="26"/>
          <w:szCs w:val="26"/>
        </w:rPr>
      </w:pPr>
      <w:r>
        <w:rPr>
          <w:sz w:val="26"/>
          <w:szCs w:val="26"/>
        </w:rPr>
        <w:t xml:space="preserve">One of the main issues of the ports of Vietnam is still to </w:t>
      </w:r>
      <w:r w:rsidR="00EA518B">
        <w:rPr>
          <w:sz w:val="26"/>
          <w:szCs w:val="26"/>
        </w:rPr>
        <w:t>follow the mechanism of non-integral development of ports and hinterland infrastructure connections of channels, transport corridors and supporting logistics chains</w:t>
      </w:r>
      <w:r w:rsidR="00ED15A0" w:rsidRPr="001E6A37">
        <w:rPr>
          <w:sz w:val="26"/>
          <w:szCs w:val="26"/>
        </w:rPr>
        <w:t xml:space="preserve">. </w:t>
      </w:r>
      <w:r w:rsidR="00EA518B">
        <w:rPr>
          <w:sz w:val="26"/>
          <w:szCs w:val="26"/>
        </w:rPr>
        <w:t xml:space="preserve">Port master development following the 6 port groups is lacking </w:t>
      </w:r>
      <w:r w:rsidR="00864DD6">
        <w:rPr>
          <w:sz w:val="26"/>
          <w:szCs w:val="26"/>
        </w:rPr>
        <w:t>of a mechanism for coordination and cooperation between the localities within each group to ensure the integrity and efficiency for the implementation of the master plan</w:t>
      </w:r>
      <w:r w:rsidR="00EC7A8D">
        <w:rPr>
          <w:sz w:val="26"/>
          <w:szCs w:val="26"/>
        </w:rPr>
        <w:t>.</w:t>
      </w:r>
    </w:p>
    <w:p w:rsidR="004A12C1" w:rsidRPr="001E6A37" w:rsidRDefault="004A12C1" w:rsidP="00E260F9">
      <w:pPr>
        <w:pStyle w:val="StyleBodyTextIndent3Linespacingsingle1"/>
        <w:rPr>
          <w:sz w:val="26"/>
          <w:szCs w:val="26"/>
        </w:rPr>
      </w:pPr>
    </w:p>
    <w:p w:rsidR="009F2663" w:rsidRDefault="00864DD6" w:rsidP="009F2663">
      <w:pPr>
        <w:pStyle w:val="StyleBodyTextIndent3Linespacingsingle1"/>
        <w:rPr>
          <w:sz w:val="26"/>
          <w:szCs w:val="26"/>
        </w:rPr>
      </w:pPr>
      <w:r>
        <w:rPr>
          <w:sz w:val="26"/>
          <w:szCs w:val="26"/>
        </w:rPr>
        <w:t>In parallel to the sea ports, the logistics services are gaining attention with effort from different sectors and levels and related organizations</w:t>
      </w:r>
      <w:r w:rsidR="009F2663">
        <w:rPr>
          <w:sz w:val="26"/>
          <w:szCs w:val="26"/>
        </w:rPr>
        <w:t xml:space="preserve">. </w:t>
      </w:r>
      <w:r>
        <w:rPr>
          <w:sz w:val="26"/>
          <w:szCs w:val="26"/>
        </w:rPr>
        <w:t xml:space="preserve">Many enterprises have developed logistics services up to the national level but still relying on </w:t>
      </w:r>
      <w:r>
        <w:rPr>
          <w:sz w:val="26"/>
          <w:szCs w:val="26"/>
        </w:rPr>
        <w:lastRenderedPageBreak/>
        <w:t>foreign global logistics services providers. There have effort to have more linkage, cooperation, policy lobbying to facilitate the development of logistics services, to reduce costs, increase competitiveness</w:t>
      </w:r>
      <w:r w:rsidR="006F7C7A">
        <w:rPr>
          <w:sz w:val="26"/>
          <w:szCs w:val="26"/>
        </w:rPr>
        <w:t xml:space="preserve">. </w:t>
      </w:r>
      <w:r>
        <w:rPr>
          <w:sz w:val="26"/>
          <w:szCs w:val="26"/>
        </w:rPr>
        <w:t>However</w:t>
      </w:r>
      <w:r w:rsidR="009F2663">
        <w:rPr>
          <w:sz w:val="26"/>
          <w:szCs w:val="26"/>
        </w:rPr>
        <w:t xml:space="preserve">, </w:t>
      </w:r>
      <w:r>
        <w:rPr>
          <w:sz w:val="26"/>
          <w:szCs w:val="26"/>
        </w:rPr>
        <w:t xml:space="preserve">the transition is still slow and the capacity to manage the development of logistics services which required </w:t>
      </w:r>
      <w:r w:rsidR="000853D7">
        <w:rPr>
          <w:sz w:val="26"/>
          <w:szCs w:val="26"/>
        </w:rPr>
        <w:t>high expertise, broader scope, higher integration is stumbl</w:t>
      </w:r>
      <w:r w:rsidR="008C10DE">
        <w:rPr>
          <w:sz w:val="26"/>
          <w:szCs w:val="26"/>
        </w:rPr>
        <w:t>ing</w:t>
      </w:r>
      <w:r w:rsidR="000853D7">
        <w:rPr>
          <w:sz w:val="26"/>
          <w:szCs w:val="26"/>
        </w:rPr>
        <w:t xml:space="preserve"> on hard-to-resolve inherent systematic weaknesses.</w:t>
      </w:r>
      <w:r w:rsidR="009F2663">
        <w:rPr>
          <w:sz w:val="26"/>
          <w:szCs w:val="26"/>
        </w:rPr>
        <w:t xml:space="preserve"> </w:t>
      </w:r>
    </w:p>
    <w:p w:rsidR="009F2663" w:rsidRDefault="009F2663" w:rsidP="00E260F9">
      <w:pPr>
        <w:pStyle w:val="StyleBodyTextIndent3Linespacingsingle1"/>
        <w:rPr>
          <w:sz w:val="26"/>
          <w:szCs w:val="26"/>
        </w:rPr>
      </w:pPr>
    </w:p>
    <w:p w:rsidR="00720951" w:rsidRDefault="00A358D6" w:rsidP="009D0BCB">
      <w:pPr>
        <w:pStyle w:val="StyleBodyTextIndent3Linespacingsingle1"/>
        <w:rPr>
          <w:sz w:val="26"/>
          <w:szCs w:val="26"/>
        </w:rPr>
      </w:pPr>
      <w:r>
        <w:rPr>
          <w:sz w:val="26"/>
          <w:szCs w:val="26"/>
        </w:rPr>
        <w:t>Foreign shipping lines have been applying non-transparent THC and other surcha</w:t>
      </w:r>
      <w:r w:rsidR="008C10DE">
        <w:rPr>
          <w:sz w:val="26"/>
          <w:szCs w:val="26"/>
        </w:rPr>
        <w:t>r</w:t>
      </w:r>
      <w:r>
        <w:rPr>
          <w:sz w:val="26"/>
          <w:szCs w:val="26"/>
        </w:rPr>
        <w:t xml:space="preserve">ges and exerted pressure on port handling charges undermine the development potential of sea ports and competitiveness of import/export commodities of Vietnam with the outside. The mechanism and regulatory capacity for international competition of shipping services in Vietnam market </w:t>
      </w:r>
      <w:r w:rsidR="00720951">
        <w:rPr>
          <w:sz w:val="26"/>
          <w:szCs w:val="26"/>
        </w:rPr>
        <w:t>is not in line with the market demand and the administrative capability by region.</w:t>
      </w:r>
    </w:p>
    <w:p w:rsidR="00720951" w:rsidRDefault="00720951" w:rsidP="009D0BCB">
      <w:pPr>
        <w:pStyle w:val="StyleBodyTextIndent3Linespacingsingle1"/>
        <w:rPr>
          <w:sz w:val="26"/>
          <w:szCs w:val="26"/>
        </w:rPr>
      </w:pPr>
    </w:p>
    <w:p w:rsidR="00D2357C" w:rsidRDefault="00720951" w:rsidP="00E260F9">
      <w:pPr>
        <w:pStyle w:val="StyleBodyTextIndent3Linespacingsingle1"/>
        <w:rPr>
          <w:sz w:val="26"/>
          <w:szCs w:val="26"/>
        </w:rPr>
      </w:pPr>
      <w:r>
        <w:rPr>
          <w:sz w:val="26"/>
          <w:szCs w:val="26"/>
        </w:rPr>
        <w:t>The Customs have had strong improvement on fo</w:t>
      </w:r>
      <w:r w:rsidR="008C10DE">
        <w:rPr>
          <w:sz w:val="26"/>
          <w:szCs w:val="26"/>
        </w:rPr>
        <w:t>r</w:t>
      </w:r>
      <w:r>
        <w:rPr>
          <w:sz w:val="26"/>
          <w:szCs w:val="26"/>
        </w:rPr>
        <w:t>malities, taking advantage of the ITC to facilitate online declaration, inspection</w:t>
      </w:r>
      <w:r w:rsidR="00CB71F2">
        <w:rPr>
          <w:sz w:val="26"/>
          <w:szCs w:val="26"/>
        </w:rPr>
        <w:t xml:space="preserve"> by sample, post clearance inspection, introducing the national single window Customs administration portal.</w:t>
      </w:r>
      <w:r w:rsidR="00052B27">
        <w:rPr>
          <w:sz w:val="26"/>
          <w:szCs w:val="26"/>
        </w:rPr>
        <w:t xml:space="preserve"> </w:t>
      </w:r>
      <w:r w:rsidR="00CB71F2">
        <w:rPr>
          <w:sz w:val="26"/>
          <w:szCs w:val="26"/>
        </w:rPr>
        <w:t>Improvements have promoted stronger development of foreign trade and in particular cargo throughput under the support of many international organizations following the orientation and requirements for trade development facilitation</w:t>
      </w:r>
      <w:r w:rsidR="003173F5">
        <w:rPr>
          <w:sz w:val="26"/>
          <w:szCs w:val="26"/>
        </w:rPr>
        <w:t>.</w:t>
      </w:r>
    </w:p>
    <w:p w:rsidR="00D2357C" w:rsidRDefault="00D2357C" w:rsidP="00E260F9">
      <w:pPr>
        <w:pStyle w:val="StyleBodyTextIndent3Linespacingsingle1"/>
        <w:rPr>
          <w:sz w:val="26"/>
          <w:szCs w:val="26"/>
        </w:rPr>
      </w:pPr>
    </w:p>
    <w:p w:rsidR="0053018D" w:rsidRDefault="00CB71F2" w:rsidP="00E260F9">
      <w:pPr>
        <w:pStyle w:val="StyleBodyTextIndent3Linespacingsingle1"/>
        <w:rPr>
          <w:sz w:val="26"/>
          <w:szCs w:val="26"/>
        </w:rPr>
      </w:pPr>
      <w:r>
        <w:rPr>
          <w:sz w:val="26"/>
          <w:szCs w:val="26"/>
        </w:rPr>
        <w:t>In general, there should be mechanism and break-through solutions to ensure integrity, inter sector and terr</w:t>
      </w:r>
      <w:r w:rsidR="004E70EA">
        <w:rPr>
          <w:sz w:val="26"/>
          <w:szCs w:val="26"/>
        </w:rPr>
        <w:t>i</w:t>
      </w:r>
      <w:r>
        <w:rPr>
          <w:sz w:val="26"/>
          <w:szCs w:val="26"/>
        </w:rPr>
        <w:t>t</w:t>
      </w:r>
      <w:r w:rsidR="004E70EA">
        <w:rPr>
          <w:sz w:val="26"/>
          <w:szCs w:val="26"/>
        </w:rPr>
        <w:t>o</w:t>
      </w:r>
      <w:r>
        <w:rPr>
          <w:sz w:val="26"/>
          <w:szCs w:val="26"/>
        </w:rPr>
        <w:t xml:space="preserve">rial cooperation in master planning </w:t>
      </w:r>
      <w:r w:rsidR="00E2779E">
        <w:rPr>
          <w:sz w:val="26"/>
          <w:szCs w:val="26"/>
        </w:rPr>
        <w:t>and mobilisation of investment capital for effective and sustainable port development, with a view to protect the interest of the investors and sovereignty and also to meet the national strategic sea port development objectives</w:t>
      </w:r>
      <w:r w:rsidR="00DB1675" w:rsidRPr="001E6A37">
        <w:rPr>
          <w:sz w:val="26"/>
          <w:szCs w:val="26"/>
        </w:rPr>
        <w:t>.</w:t>
      </w:r>
      <w:r w:rsidR="00911786" w:rsidRPr="001E6A37">
        <w:rPr>
          <w:sz w:val="26"/>
          <w:szCs w:val="26"/>
        </w:rPr>
        <w:t xml:space="preserve"> </w:t>
      </w:r>
    </w:p>
    <w:p w:rsidR="00D86C5B" w:rsidRDefault="00D86C5B" w:rsidP="00E260F9">
      <w:pPr>
        <w:pStyle w:val="StyleBodyTextIndent3Linespacingsingle1"/>
        <w:rPr>
          <w:sz w:val="26"/>
          <w:szCs w:val="26"/>
        </w:rPr>
      </w:pPr>
    </w:p>
    <w:p w:rsidR="00D86C5B" w:rsidRDefault="00E2779E" w:rsidP="00E260F9">
      <w:pPr>
        <w:pStyle w:val="StyleBodyTextIndent3Linespacingsingle1"/>
        <w:rPr>
          <w:sz w:val="26"/>
          <w:szCs w:val="26"/>
        </w:rPr>
      </w:pPr>
      <w:r>
        <w:rPr>
          <w:sz w:val="26"/>
          <w:szCs w:val="26"/>
        </w:rPr>
        <w:t>In recent years the transport sector has exercised effort to overcome shortfalls, inconsist</w:t>
      </w:r>
      <w:r w:rsidR="004E70EA">
        <w:rPr>
          <w:sz w:val="26"/>
          <w:szCs w:val="26"/>
        </w:rPr>
        <w:t>e</w:t>
      </w:r>
      <w:r>
        <w:rPr>
          <w:sz w:val="26"/>
          <w:szCs w:val="26"/>
        </w:rPr>
        <w:t xml:space="preserve">ncies in the administration and development of transport in general and port in particular towards a more transparent and sound competitive market. The approach remains by seminars, soliciting opinions, agreement for the proposed changes, additions to </w:t>
      </w:r>
      <w:r w:rsidR="001A03DA">
        <w:rPr>
          <w:sz w:val="26"/>
          <w:szCs w:val="26"/>
        </w:rPr>
        <w:t xml:space="preserve">current sector </w:t>
      </w:r>
      <w:r>
        <w:rPr>
          <w:sz w:val="26"/>
          <w:szCs w:val="26"/>
        </w:rPr>
        <w:t>legislation system</w:t>
      </w:r>
      <w:r w:rsidR="001A03DA">
        <w:rPr>
          <w:sz w:val="26"/>
          <w:szCs w:val="26"/>
        </w:rPr>
        <w:t xml:space="preserve"> of centralized administration. The role and responsibility of the localities and other sectors in ensuring the integrity and efficiency of port development reform remains limited and hence it is hard to have major breakth</w:t>
      </w:r>
      <w:r w:rsidR="004E70EA">
        <w:rPr>
          <w:sz w:val="26"/>
          <w:szCs w:val="26"/>
        </w:rPr>
        <w:t>r</w:t>
      </w:r>
      <w:r w:rsidR="001A03DA">
        <w:rPr>
          <w:sz w:val="26"/>
          <w:szCs w:val="26"/>
        </w:rPr>
        <w:t>ough solutions to the existing systematic shortfalls</w:t>
      </w:r>
      <w:r w:rsidR="003547B1">
        <w:rPr>
          <w:sz w:val="26"/>
          <w:szCs w:val="26"/>
        </w:rPr>
        <w:t>.</w:t>
      </w:r>
    </w:p>
    <w:p w:rsidR="0053018D" w:rsidRDefault="0053018D" w:rsidP="00E260F9">
      <w:pPr>
        <w:pStyle w:val="StyleBodyTextIndent3Linespacingsingle1"/>
        <w:rPr>
          <w:sz w:val="26"/>
          <w:szCs w:val="26"/>
        </w:rPr>
      </w:pPr>
    </w:p>
    <w:p w:rsidR="00D82C2C" w:rsidRPr="001E6A37" w:rsidRDefault="001A03DA" w:rsidP="00D82C2C">
      <w:pPr>
        <w:pStyle w:val="StyleBodyTextIndent3Linespacingsingle1"/>
        <w:rPr>
          <w:sz w:val="26"/>
          <w:szCs w:val="26"/>
        </w:rPr>
      </w:pPr>
      <w:r>
        <w:rPr>
          <w:sz w:val="26"/>
          <w:szCs w:val="26"/>
        </w:rPr>
        <w:t xml:space="preserve">The Maritime Laws of Vietnam (as amended) have been ratified by the National Assembly in 2015 and shall become effective from </w:t>
      </w:r>
      <w:r w:rsidR="00D82C2C">
        <w:rPr>
          <w:sz w:val="26"/>
          <w:szCs w:val="26"/>
        </w:rPr>
        <w:t xml:space="preserve">2017 </w:t>
      </w:r>
      <w:r>
        <w:rPr>
          <w:sz w:val="26"/>
          <w:szCs w:val="26"/>
        </w:rPr>
        <w:t>have added provisions on port management bodies</w:t>
      </w:r>
      <w:r w:rsidR="00D82C2C">
        <w:rPr>
          <w:sz w:val="26"/>
          <w:szCs w:val="26"/>
        </w:rPr>
        <w:t xml:space="preserve">. </w:t>
      </w:r>
      <w:r>
        <w:rPr>
          <w:sz w:val="26"/>
          <w:szCs w:val="26"/>
        </w:rPr>
        <w:t xml:space="preserve">Such mechanism has just been mandated by the Government to </w:t>
      </w:r>
      <w:r w:rsidR="003D5D11">
        <w:rPr>
          <w:sz w:val="26"/>
          <w:szCs w:val="26"/>
        </w:rPr>
        <w:t xml:space="preserve">BRVT </w:t>
      </w:r>
      <w:r>
        <w:rPr>
          <w:sz w:val="26"/>
          <w:szCs w:val="26"/>
        </w:rPr>
        <w:t>province as a pilot to implement such system</w:t>
      </w:r>
      <w:r w:rsidR="003076EC">
        <w:rPr>
          <w:sz w:val="26"/>
          <w:szCs w:val="26"/>
        </w:rPr>
        <w:t xml:space="preserve"> with the objective to ensure the integrity in developing the national gateway, competing for transshipment cargoes, for the CMTV deep water ports</w:t>
      </w:r>
      <w:r w:rsidR="00D82C2C">
        <w:rPr>
          <w:sz w:val="26"/>
          <w:szCs w:val="26"/>
        </w:rPr>
        <w:t xml:space="preserve">. </w:t>
      </w:r>
      <w:r w:rsidR="003076EC">
        <w:rPr>
          <w:sz w:val="26"/>
          <w:szCs w:val="26"/>
        </w:rPr>
        <w:t>There are high hope that from such mechanism of breakthrough nature, the ports of Vietnam could create and complete a port reform system for more integrity and efficiency in port development with the role, resources and responsibilities of related stakeholders</w:t>
      </w:r>
      <w:r w:rsidR="003D5D11">
        <w:rPr>
          <w:sz w:val="26"/>
          <w:szCs w:val="26"/>
        </w:rPr>
        <w:t>.</w:t>
      </w:r>
    </w:p>
    <w:p w:rsidR="00D82C2C" w:rsidRPr="001E6A37" w:rsidRDefault="00D82C2C" w:rsidP="00D82C2C">
      <w:pPr>
        <w:pStyle w:val="StyleBodyTextIndent3Linespacingsingle1"/>
        <w:rPr>
          <w:sz w:val="26"/>
          <w:szCs w:val="26"/>
        </w:rPr>
      </w:pPr>
    </w:p>
    <w:p w:rsidR="00E723C7" w:rsidRDefault="003076EC" w:rsidP="00E260F9">
      <w:pPr>
        <w:pStyle w:val="StyleBodyTextIndent3Linespacingsingle1"/>
        <w:rPr>
          <w:sz w:val="26"/>
          <w:szCs w:val="26"/>
        </w:rPr>
      </w:pPr>
      <w:r>
        <w:rPr>
          <w:sz w:val="26"/>
          <w:szCs w:val="26"/>
        </w:rPr>
        <w:t>Together with above, the Association has had proposals to relevant authorities with specific opinions and recommendations</w:t>
      </w:r>
      <w:r w:rsidR="00E723C7">
        <w:rPr>
          <w:sz w:val="26"/>
          <w:szCs w:val="26"/>
        </w:rPr>
        <w:t>.</w:t>
      </w:r>
    </w:p>
    <w:p w:rsidR="0033336B" w:rsidRPr="00524B2C" w:rsidRDefault="00DF420D" w:rsidP="002D579C">
      <w:pPr>
        <w:pStyle w:val="Heading1"/>
      </w:pPr>
      <w:r>
        <w:t>STATUS OF THE PORTS</w:t>
      </w:r>
    </w:p>
    <w:p w:rsidR="00FF1D22" w:rsidRPr="002D579C" w:rsidRDefault="00DF420D" w:rsidP="002D579C">
      <w:pPr>
        <w:pStyle w:val="Heading2"/>
        <w:rPr>
          <w:b w:val="0"/>
        </w:rPr>
      </w:pPr>
      <w:r>
        <w:rPr>
          <w:b w:val="0"/>
        </w:rPr>
        <w:t>Port business and operations results</w:t>
      </w:r>
    </w:p>
    <w:p w:rsidR="00306454" w:rsidRPr="001E6A37" w:rsidRDefault="00DF420D" w:rsidP="007241E9">
      <w:pPr>
        <w:ind w:firstLine="720"/>
      </w:pPr>
      <w:r>
        <w:t xml:space="preserve">On the operations of the member ports, the statistics on cargo throughput of the ports during the period of </w:t>
      </w:r>
      <w:r w:rsidR="00306454" w:rsidRPr="001E6A37">
        <w:t>20</w:t>
      </w:r>
      <w:r w:rsidR="0090254F">
        <w:t>1</w:t>
      </w:r>
      <w:r w:rsidR="0055028D">
        <w:t>0</w:t>
      </w:r>
      <w:r w:rsidR="00306454" w:rsidRPr="001E6A37">
        <w:t>-20</w:t>
      </w:r>
      <w:r w:rsidR="00276CC2" w:rsidRPr="001E6A37">
        <w:t>1</w:t>
      </w:r>
      <w:r w:rsidR="008974BE">
        <w:t>5</w:t>
      </w:r>
      <w:r w:rsidR="001B60A1" w:rsidRPr="001E6A37">
        <w:t xml:space="preserve"> </w:t>
      </w:r>
      <w:r>
        <w:t xml:space="preserve">by areas are summarized in </w:t>
      </w:r>
      <w:r>
        <w:rPr>
          <w:b/>
          <w:u w:val="single"/>
        </w:rPr>
        <w:t xml:space="preserve">Annex </w:t>
      </w:r>
      <w:r w:rsidR="00F824DA" w:rsidRPr="001E6A37">
        <w:rPr>
          <w:b/>
          <w:u w:val="single"/>
        </w:rPr>
        <w:t xml:space="preserve">1 &amp; </w:t>
      </w:r>
      <w:r w:rsidR="000A2658">
        <w:rPr>
          <w:b/>
          <w:u w:val="single"/>
        </w:rPr>
        <w:t>2</w:t>
      </w:r>
      <w:r w:rsidR="00306454" w:rsidRPr="001E6A37">
        <w:t>.</w:t>
      </w:r>
    </w:p>
    <w:p w:rsidR="00685A63" w:rsidRPr="001E6A37" w:rsidRDefault="00306454" w:rsidP="007241E9">
      <w:pPr>
        <w:ind w:firstLine="720"/>
      </w:pPr>
      <w:r w:rsidRPr="001E6A37">
        <w:tab/>
      </w:r>
    </w:p>
    <w:p w:rsidR="0090254F" w:rsidRDefault="00DF420D" w:rsidP="007241E9">
      <w:pPr>
        <w:ind w:firstLine="720"/>
      </w:pPr>
      <w:r>
        <w:t xml:space="preserve">The figures show the total cargo throughput of VPA member ports last year has increased by about </w:t>
      </w:r>
      <w:r w:rsidR="000A2658">
        <w:t>15</w:t>
      </w:r>
      <w:r w:rsidR="008974BE">
        <w:t xml:space="preserve">% </w:t>
      </w:r>
      <w:r>
        <w:t>in tonnage and</w:t>
      </w:r>
      <w:r w:rsidR="008974BE">
        <w:t xml:space="preserve"> 10% </w:t>
      </w:r>
      <w:r>
        <w:t>in</w:t>
      </w:r>
      <w:r w:rsidR="0055028D">
        <w:t xml:space="preserve"> container. </w:t>
      </w:r>
      <w:r>
        <w:t xml:space="preserve">Cargo volume going through the ports in the South mainly in port group no. 5 continued to grow at higher rate and accounted for about </w:t>
      </w:r>
      <w:r w:rsidR="00C41AEA">
        <w:t>59</w:t>
      </w:r>
      <w:r w:rsidR="0055028D">
        <w:t xml:space="preserve">% </w:t>
      </w:r>
      <w:r>
        <w:t xml:space="preserve">in tonnage and </w:t>
      </w:r>
      <w:r w:rsidR="00C41AEA">
        <w:t>70</w:t>
      </w:r>
      <w:r w:rsidR="0055028D">
        <w:t xml:space="preserve">% </w:t>
      </w:r>
      <w:r>
        <w:t xml:space="preserve">in </w:t>
      </w:r>
      <w:r w:rsidR="0055028D">
        <w:t xml:space="preserve">container </w:t>
      </w:r>
      <w:r>
        <w:t>country wide</w:t>
      </w:r>
      <w:r w:rsidR="0055028D">
        <w:t xml:space="preserve">. </w:t>
      </w:r>
      <w:r>
        <w:t xml:space="preserve">Cat Lai port of Saigon New Port occupied more than </w:t>
      </w:r>
      <w:r w:rsidR="0055028D">
        <w:t>3</w:t>
      </w:r>
      <w:r w:rsidR="008974BE">
        <w:t>5,5</w:t>
      </w:r>
      <w:r w:rsidR="0055028D">
        <w:t xml:space="preserve">% </w:t>
      </w:r>
      <w:r>
        <w:t xml:space="preserve">market share in container of the country with more than </w:t>
      </w:r>
      <w:r w:rsidR="00485C25">
        <w:t xml:space="preserve">3,8 </w:t>
      </w:r>
      <w:r>
        <w:t>million</w:t>
      </w:r>
      <w:r w:rsidR="00485C25">
        <w:t xml:space="preserve"> TEU </w:t>
      </w:r>
      <w:r>
        <w:t>in</w:t>
      </w:r>
      <w:r w:rsidR="00485C25">
        <w:t xml:space="preserve"> 2015</w:t>
      </w:r>
      <w:r w:rsidR="0055028D">
        <w:t>.</w:t>
      </w:r>
    </w:p>
    <w:p w:rsidR="005666B0" w:rsidRPr="001E6A37" w:rsidRDefault="005666B0" w:rsidP="007241E9">
      <w:pPr>
        <w:ind w:firstLine="720"/>
      </w:pPr>
    </w:p>
    <w:p w:rsidR="00084A66" w:rsidRDefault="00DF420D" w:rsidP="007241E9">
      <w:pPr>
        <w:ind w:firstLine="720"/>
      </w:pPr>
      <w:r>
        <w:t xml:space="preserve">In the North, </w:t>
      </w:r>
      <w:r w:rsidR="00B22A36">
        <w:t>Hai Phong Port has maintained highest throughput</w:t>
      </w:r>
      <w:r>
        <w:t xml:space="preserve"> </w:t>
      </w:r>
      <w:r w:rsidR="00B22A36">
        <w:t>volume for many consecutive years and at more than 20% last year</w:t>
      </w:r>
      <w:r w:rsidR="005950D7">
        <w:t xml:space="preserve">. </w:t>
      </w:r>
      <w:r w:rsidR="00B22A36">
        <w:t xml:space="preserve">Many other ports in the area also have had high throughput such as </w:t>
      </w:r>
      <w:r w:rsidR="005950D7">
        <w:t>Cửa Cấm</w:t>
      </w:r>
      <w:r w:rsidR="00B22A36">
        <w:t xml:space="preserve"> Port</w:t>
      </w:r>
      <w:r w:rsidR="005950D7">
        <w:t>, Nam Hải Đình Vũ, Tân Cảng 128.</w:t>
      </w:r>
    </w:p>
    <w:p w:rsidR="00084A66" w:rsidRDefault="00084A66" w:rsidP="007241E9">
      <w:pPr>
        <w:ind w:firstLine="720"/>
      </w:pPr>
    </w:p>
    <w:p w:rsidR="001466CE" w:rsidRDefault="0061200B" w:rsidP="007241E9">
      <w:pPr>
        <w:ind w:firstLine="720"/>
      </w:pPr>
      <w:r>
        <w:t xml:space="preserve">In the deep water port of </w:t>
      </w:r>
      <w:r w:rsidR="00293CB4">
        <w:t xml:space="preserve">CMTV, </w:t>
      </w:r>
      <w:r>
        <w:t xml:space="preserve">total container throughput reached nearly </w:t>
      </w:r>
      <w:r w:rsidR="00293CB4">
        <w:t>1</w:t>
      </w:r>
      <w:r w:rsidR="00084A66">
        <w:t>,</w:t>
      </w:r>
      <w:r w:rsidR="001466CE">
        <w:t xml:space="preserve"> 8</w:t>
      </w:r>
      <w:r w:rsidR="00084A66">
        <w:t xml:space="preserve"> </w:t>
      </w:r>
      <w:r>
        <w:t>million</w:t>
      </w:r>
      <w:r w:rsidR="00293CB4">
        <w:t xml:space="preserve"> TEU </w:t>
      </w:r>
      <w:r>
        <w:t>in</w:t>
      </w:r>
      <w:r w:rsidR="00293CB4">
        <w:t xml:space="preserve"> 201</w:t>
      </w:r>
      <w:r w:rsidR="001466CE">
        <w:t>5</w:t>
      </w:r>
      <w:r w:rsidR="007E3CE3">
        <w:t xml:space="preserve">, </w:t>
      </w:r>
      <w:r>
        <w:t xml:space="preserve">an increase of </w:t>
      </w:r>
      <w:r w:rsidR="001466CE">
        <w:t>3</w:t>
      </w:r>
      <w:r w:rsidR="00084A66">
        <w:t>4</w:t>
      </w:r>
      <w:r w:rsidR="007E3CE3">
        <w:t>%</w:t>
      </w:r>
      <w:r>
        <w:t xml:space="preserve"> over previous year</w:t>
      </w:r>
      <w:r w:rsidR="007E3CE3">
        <w:t>,</w:t>
      </w:r>
      <w:r w:rsidR="00293CB4">
        <w:t xml:space="preserve"> </w:t>
      </w:r>
      <w:r>
        <w:t xml:space="preserve">with three terminals handling container namely </w:t>
      </w:r>
      <w:r w:rsidR="00293CB4">
        <w:t>CMIT</w:t>
      </w:r>
      <w:r w:rsidR="001466CE">
        <w:t>,</w:t>
      </w:r>
      <w:r w:rsidR="00293CB4">
        <w:t xml:space="preserve"> TCIT, </w:t>
      </w:r>
      <w:r w:rsidR="001466CE">
        <w:t xml:space="preserve">TCTT </w:t>
      </w:r>
      <w:r>
        <w:t xml:space="preserve">in which </w:t>
      </w:r>
      <w:r w:rsidR="00293CB4">
        <w:t xml:space="preserve">TCIT </w:t>
      </w:r>
      <w:r>
        <w:t xml:space="preserve">occupied </w:t>
      </w:r>
      <w:r w:rsidR="001466CE">
        <w:t>54</w:t>
      </w:r>
      <w:r w:rsidR="00293CB4">
        <w:t xml:space="preserve">% </w:t>
      </w:r>
      <w:r>
        <w:t>market share and</w:t>
      </w:r>
      <w:r w:rsidR="001466CE">
        <w:t xml:space="preserve"> CMIT 40%</w:t>
      </w:r>
      <w:r w:rsidR="00293CB4">
        <w:t xml:space="preserve">. </w:t>
      </w:r>
      <w:r>
        <w:t xml:space="preserve">Throughput of </w:t>
      </w:r>
      <w:r w:rsidR="00C41AEA">
        <w:t xml:space="preserve">TCTT </w:t>
      </w:r>
      <w:r>
        <w:t>terminal has been developed very fast</w:t>
      </w:r>
      <w:r w:rsidR="00C41AEA">
        <w:t xml:space="preserve">. </w:t>
      </w:r>
      <w:r>
        <w:t>All above three terminals are attracting center of large container ships and expected to become full within the next few years</w:t>
      </w:r>
      <w:r w:rsidR="001466CE">
        <w:t>.</w:t>
      </w:r>
    </w:p>
    <w:p w:rsidR="001466CE" w:rsidRDefault="001466CE" w:rsidP="007241E9">
      <w:pPr>
        <w:ind w:firstLine="720"/>
      </w:pPr>
    </w:p>
    <w:p w:rsidR="00BD4268" w:rsidRPr="001E6A37" w:rsidRDefault="0061200B" w:rsidP="007241E9">
      <w:pPr>
        <w:ind w:firstLine="720"/>
      </w:pPr>
      <w:r>
        <w:t>In the Mekong Delta</w:t>
      </w:r>
      <w:r w:rsidR="00BD4268" w:rsidRPr="001E6A37">
        <w:t xml:space="preserve">, </w:t>
      </w:r>
      <w:r w:rsidR="00AE717A">
        <w:t xml:space="preserve">cargo throughput in </w:t>
      </w:r>
      <w:r w:rsidR="00413F27" w:rsidRPr="001E6A37">
        <w:t>201</w:t>
      </w:r>
      <w:r w:rsidR="001466CE">
        <w:t>5</w:t>
      </w:r>
      <w:r w:rsidR="00E8397B">
        <w:t xml:space="preserve"> </w:t>
      </w:r>
      <w:r w:rsidR="00AE717A">
        <w:t>maintained the growth rate but with small scope</w:t>
      </w:r>
      <w:r w:rsidR="00AB6F97">
        <w:t xml:space="preserve"> (</w:t>
      </w:r>
      <w:r w:rsidR="00AE717A">
        <w:t>under</w:t>
      </w:r>
      <w:r w:rsidR="00AB6F97">
        <w:t xml:space="preserve"> 1% </w:t>
      </w:r>
      <w:r w:rsidR="00AE717A">
        <w:t xml:space="preserve">share of </w:t>
      </w:r>
      <w:r w:rsidR="00AB6F97">
        <w:t xml:space="preserve">container </w:t>
      </w:r>
      <w:r w:rsidR="00AE717A">
        <w:t>market country wide</w:t>
      </w:r>
      <w:r w:rsidR="00AB6F97">
        <w:t xml:space="preserve">) </w:t>
      </w:r>
      <w:r w:rsidR="00AE717A">
        <w:t xml:space="preserve">and at about </w:t>
      </w:r>
      <w:r w:rsidR="00AB6F97">
        <w:t>8</w:t>
      </w:r>
      <w:r w:rsidR="00413F27" w:rsidRPr="001E6A37">
        <w:t xml:space="preserve"> </w:t>
      </w:r>
      <w:r w:rsidR="00AE717A">
        <w:t>million tons, mainly domestic cargoes to be shipped via ports in HCMC area</w:t>
      </w:r>
      <w:r w:rsidR="006F58E1" w:rsidRPr="001E6A37">
        <w:t>.</w:t>
      </w:r>
      <w:r w:rsidR="00BD4268" w:rsidRPr="001E6A37">
        <w:t xml:space="preserve"> Mỹ Thới </w:t>
      </w:r>
      <w:r w:rsidR="00AE717A">
        <w:t xml:space="preserve">Port had highest volume of container throughput in the Delta area, followed by </w:t>
      </w:r>
      <w:r w:rsidR="00C416AD" w:rsidRPr="001E6A37">
        <w:t>Cần Thơ</w:t>
      </w:r>
      <w:r w:rsidR="005722B7">
        <w:t xml:space="preserve"> – Cái Cui</w:t>
      </w:r>
      <w:r w:rsidR="00AE717A">
        <w:t xml:space="preserve"> Port</w:t>
      </w:r>
      <w:r w:rsidR="005722B7">
        <w:t>, Trà Nóc</w:t>
      </w:r>
      <w:r w:rsidR="00AB6F97">
        <w:t xml:space="preserve"> – Cần Thơ</w:t>
      </w:r>
      <w:r w:rsidR="00AE717A">
        <w:t xml:space="preserve"> Port</w:t>
      </w:r>
      <w:r w:rsidR="00BD4268" w:rsidRPr="001E6A37">
        <w:t>.</w:t>
      </w:r>
      <w:r w:rsidR="005F5B6D">
        <w:t xml:space="preserve"> </w:t>
      </w:r>
      <w:r w:rsidR="00AE717A">
        <w:t xml:space="preserve">The Dinh An channel project through </w:t>
      </w:r>
      <w:r w:rsidR="005F5B6D">
        <w:t xml:space="preserve">Quan Chánh Bố </w:t>
      </w:r>
      <w:r w:rsidR="00AE717A">
        <w:t>canal was assessed to remain an expectation to bring about big changes for the seaports in the West</w:t>
      </w:r>
      <w:r w:rsidR="005F5B6D">
        <w:t>.</w:t>
      </w:r>
    </w:p>
    <w:p w:rsidR="00BD4268" w:rsidRPr="001E6A37" w:rsidRDefault="00BD4268" w:rsidP="007241E9">
      <w:pPr>
        <w:ind w:firstLine="720"/>
      </w:pPr>
    </w:p>
    <w:p w:rsidR="00344162" w:rsidRPr="001E6A37" w:rsidRDefault="00AE717A" w:rsidP="007241E9">
      <w:pPr>
        <w:ind w:firstLine="720"/>
      </w:pPr>
      <w:r>
        <w:t xml:space="preserve">In </w:t>
      </w:r>
      <w:r w:rsidR="00785057" w:rsidRPr="001E6A37">
        <w:t>201</w:t>
      </w:r>
      <w:r w:rsidR="00AB6F97">
        <w:t>5</w:t>
      </w:r>
      <w:r w:rsidR="00785057" w:rsidRPr="001E6A37">
        <w:t xml:space="preserve">, </w:t>
      </w:r>
      <w:r>
        <w:t>cargo imported through VPA ports had the same volume as previ</w:t>
      </w:r>
      <w:r w:rsidR="004E70EA">
        <w:t>o</w:t>
      </w:r>
      <w:r>
        <w:t xml:space="preserve">us year at </w:t>
      </w:r>
      <w:r w:rsidR="00667F43">
        <w:t xml:space="preserve">73 </w:t>
      </w:r>
      <w:r>
        <w:t>million tons</w:t>
      </w:r>
      <w:r w:rsidR="006F58E1" w:rsidRPr="001E6A37">
        <w:t xml:space="preserve">, </w:t>
      </w:r>
      <w:r>
        <w:t xml:space="preserve">import surplus remained at more than </w:t>
      </w:r>
      <w:r w:rsidR="00FD44F2">
        <w:t>1</w:t>
      </w:r>
      <w:r w:rsidR="00AB6F97">
        <w:t>2</w:t>
      </w:r>
      <w:r w:rsidR="00785057" w:rsidRPr="001E6A37">
        <w:t xml:space="preserve"> </w:t>
      </w:r>
      <w:r>
        <w:t>million tons</w:t>
      </w:r>
      <w:r w:rsidR="006F58E1" w:rsidRPr="001E6A37">
        <w:t>.</w:t>
      </w:r>
      <w:r w:rsidR="00396E1D" w:rsidRPr="001E6A37">
        <w:t xml:space="preserve"> </w:t>
      </w:r>
      <w:r>
        <w:t xml:space="preserve">Domestic throughput volume occupied a high percentage at </w:t>
      </w:r>
      <w:r w:rsidR="00AB6F97">
        <w:t>37%</w:t>
      </w:r>
      <w:r w:rsidR="00084F1E" w:rsidRPr="001E6A37">
        <w:t xml:space="preserve"> </w:t>
      </w:r>
      <w:r>
        <w:t xml:space="preserve">with about </w:t>
      </w:r>
      <w:r w:rsidR="00AB6F97">
        <w:t>82</w:t>
      </w:r>
      <w:r w:rsidR="00084F1E" w:rsidRPr="001E6A37">
        <w:t xml:space="preserve"> </w:t>
      </w:r>
      <w:r>
        <w:t>million tons</w:t>
      </w:r>
      <w:r w:rsidR="00B54A9D" w:rsidRPr="001E6A37">
        <w:t>.</w:t>
      </w:r>
    </w:p>
    <w:p w:rsidR="00685A63" w:rsidRPr="001E6A37" w:rsidRDefault="00685A63" w:rsidP="007241E9">
      <w:pPr>
        <w:ind w:firstLine="720"/>
      </w:pPr>
    </w:p>
    <w:p w:rsidR="00306454" w:rsidRPr="001E6A37" w:rsidRDefault="00AE717A" w:rsidP="007241E9">
      <w:pPr>
        <w:ind w:firstLine="720"/>
      </w:pPr>
      <w:r>
        <w:t xml:space="preserve">In </w:t>
      </w:r>
      <w:r w:rsidR="00943B77" w:rsidRPr="001E6A37">
        <w:t>201</w:t>
      </w:r>
      <w:r w:rsidR="00667F43">
        <w:t>5</w:t>
      </w:r>
      <w:r w:rsidR="005722B7">
        <w:t xml:space="preserve"> </w:t>
      </w:r>
      <w:r>
        <w:t xml:space="preserve">around </w:t>
      </w:r>
      <w:r w:rsidR="007A2389">
        <w:t>65</w:t>
      </w:r>
      <w:r w:rsidR="009C6324">
        <w:t xml:space="preserve">% </w:t>
      </w:r>
      <w:r>
        <w:t>of the ports have had higher throughput volume</w:t>
      </w:r>
      <w:r w:rsidR="00B3684D">
        <w:t xml:space="preserve"> compared to the previous year </w:t>
      </w:r>
      <w:r w:rsidR="009C6324">
        <w:t>(63%)</w:t>
      </w:r>
      <w:r w:rsidR="00943B77" w:rsidRPr="001E6A37">
        <w:t xml:space="preserve">. </w:t>
      </w:r>
      <w:r w:rsidR="00B3684D">
        <w:t xml:space="preserve">Among </w:t>
      </w:r>
      <w:r w:rsidR="00DF517B">
        <w:t>70</w:t>
      </w:r>
      <w:r w:rsidR="00BD4D2C" w:rsidRPr="001E6A37">
        <w:t xml:space="preserve"> </w:t>
      </w:r>
      <w:r w:rsidR="00B3684D">
        <w:t xml:space="preserve">member ports, there are </w:t>
      </w:r>
      <w:r w:rsidR="00306454" w:rsidRPr="001E6A37">
        <w:t xml:space="preserve">4 </w:t>
      </w:r>
      <w:r w:rsidR="00B3684D">
        <w:t xml:space="preserve">ports having throughput of more than </w:t>
      </w:r>
      <w:r w:rsidR="00306454" w:rsidRPr="001E6A37">
        <w:t xml:space="preserve">10 </w:t>
      </w:r>
      <w:r w:rsidR="00B3684D">
        <w:t>million tons</w:t>
      </w:r>
      <w:r w:rsidR="00D83FBC" w:rsidRPr="001E6A37">
        <w:t xml:space="preserve">, </w:t>
      </w:r>
      <w:r w:rsidR="004475BC">
        <w:t>9</w:t>
      </w:r>
      <w:r w:rsidR="00BD4D2C" w:rsidRPr="001E6A37">
        <w:t xml:space="preserve"> </w:t>
      </w:r>
      <w:r w:rsidR="00B3684D">
        <w:t xml:space="preserve">ports of </w:t>
      </w:r>
      <w:r w:rsidR="005C3147" w:rsidRPr="001E6A37">
        <w:t>5-10</w:t>
      </w:r>
      <w:r w:rsidR="00306454" w:rsidRPr="001E6A37">
        <w:t xml:space="preserve"> </w:t>
      </w:r>
      <w:r w:rsidR="00B3684D">
        <w:t>million</w:t>
      </w:r>
      <w:r w:rsidR="00306454" w:rsidRPr="001E6A37">
        <w:t xml:space="preserve"> t</w:t>
      </w:r>
      <w:r w:rsidR="00B3684D">
        <w:t>ons</w:t>
      </w:r>
      <w:r w:rsidR="00CD0E98" w:rsidRPr="001E6A37">
        <w:t>,</w:t>
      </w:r>
      <w:r w:rsidR="00BD4D2C" w:rsidRPr="001E6A37">
        <w:t xml:space="preserve"> </w:t>
      </w:r>
      <w:r w:rsidR="001156FC" w:rsidRPr="001E6A37">
        <w:t>2</w:t>
      </w:r>
      <w:r w:rsidR="005F38B9">
        <w:t>2</w:t>
      </w:r>
      <w:r w:rsidR="005C3147" w:rsidRPr="001E6A37">
        <w:t xml:space="preserve"> </w:t>
      </w:r>
      <w:r w:rsidR="00B3684D">
        <w:lastRenderedPageBreak/>
        <w:t xml:space="preserve">ports of </w:t>
      </w:r>
      <w:r w:rsidR="005C3147" w:rsidRPr="001E6A37">
        <w:t xml:space="preserve">1-5 </w:t>
      </w:r>
      <w:r w:rsidR="00B3684D">
        <w:t>million tons</w:t>
      </w:r>
      <w:r w:rsidR="00313169" w:rsidRPr="001E6A37">
        <w:t xml:space="preserve">, </w:t>
      </w:r>
      <w:r w:rsidR="00B3684D">
        <w:t>on  average one port hand</w:t>
      </w:r>
      <w:r w:rsidR="004E70EA">
        <w:t>l</w:t>
      </w:r>
      <w:r w:rsidR="00B3684D">
        <w:t xml:space="preserve">ed more than </w:t>
      </w:r>
      <w:r w:rsidR="00293CB4">
        <w:t>3</w:t>
      </w:r>
      <w:r w:rsidR="009C6324">
        <w:t>,</w:t>
      </w:r>
      <w:r w:rsidR="007A2389">
        <w:t>4</w:t>
      </w:r>
      <w:r w:rsidR="00293CB4">
        <w:t xml:space="preserve"> </w:t>
      </w:r>
      <w:r w:rsidR="00B3684D">
        <w:t>million tons/year</w:t>
      </w:r>
      <w:r w:rsidR="00CD0E98" w:rsidRPr="001E6A37">
        <w:t>.</w:t>
      </w:r>
      <w:r w:rsidR="00313169" w:rsidRPr="001E6A37">
        <w:t xml:space="preserve"> </w:t>
      </w:r>
      <w:r w:rsidR="00113DF2">
        <w:t xml:space="preserve"> </w:t>
      </w:r>
    </w:p>
    <w:p w:rsidR="0033336B" w:rsidRDefault="00B3684D" w:rsidP="00A56E67">
      <w:pPr>
        <w:pStyle w:val="Heading1"/>
      </w:pPr>
      <w:r>
        <w:t>PERFORMANCE EVALUATION</w:t>
      </w:r>
    </w:p>
    <w:p w:rsidR="0033336B" w:rsidRPr="00A56E67" w:rsidRDefault="00B3684D" w:rsidP="00A56E67">
      <w:pPr>
        <w:pStyle w:val="Heading2"/>
        <w:rPr>
          <w:b w:val="0"/>
          <w:bCs w:val="0"/>
        </w:rPr>
      </w:pPr>
      <w:r>
        <w:rPr>
          <w:b w:val="0"/>
          <w:bCs w:val="0"/>
        </w:rPr>
        <w:t>Major activities unde</w:t>
      </w:r>
      <w:r w:rsidR="0087056A">
        <w:rPr>
          <w:b w:val="0"/>
          <w:bCs w:val="0"/>
        </w:rPr>
        <w:t>r</w:t>
      </w:r>
      <w:r>
        <w:rPr>
          <w:b w:val="0"/>
          <w:bCs w:val="0"/>
        </w:rPr>
        <w:t>taken</w:t>
      </w:r>
    </w:p>
    <w:p w:rsidR="00AD4DC6" w:rsidRPr="001E6A37" w:rsidRDefault="007C7D20" w:rsidP="007241E9">
      <w:pPr>
        <w:ind w:firstLine="720"/>
      </w:pPr>
      <w:r>
        <w:t>In addition to the regular activities undertaken, based on the Resolution of the 8</w:t>
      </w:r>
      <w:r w:rsidRPr="007C7D20">
        <w:rPr>
          <w:vertAlign w:val="superscript"/>
        </w:rPr>
        <w:t>th</w:t>
      </w:r>
      <w:r>
        <w:t xml:space="preserve"> Congress, the Executing Committee has provide guidance for the execution of some new tasks during </w:t>
      </w:r>
      <w:r w:rsidR="008A5A19" w:rsidRPr="001E6A37">
        <w:t>20</w:t>
      </w:r>
      <w:r w:rsidR="00313169" w:rsidRPr="001E6A37">
        <w:t>1</w:t>
      </w:r>
      <w:r w:rsidR="00B44C76">
        <w:t>5</w:t>
      </w:r>
      <w:r w:rsidR="00EB413B" w:rsidRPr="001E6A37">
        <w:t>-201</w:t>
      </w:r>
      <w:r w:rsidR="00B44C76">
        <w:t>6</w:t>
      </w:r>
      <w:r w:rsidR="00D634B5" w:rsidRPr="001E6A37">
        <w:t xml:space="preserve">, </w:t>
      </w:r>
      <w:r>
        <w:t>including</w:t>
      </w:r>
      <w:r w:rsidR="00D634B5" w:rsidRPr="001E6A37">
        <w:t>:</w:t>
      </w:r>
    </w:p>
    <w:p w:rsidR="00685A63" w:rsidRPr="001E6A37" w:rsidRDefault="00685A63" w:rsidP="007241E9">
      <w:pPr>
        <w:ind w:firstLine="720"/>
      </w:pPr>
    </w:p>
    <w:p w:rsidR="00D634B5" w:rsidRPr="008E4F50" w:rsidRDefault="007C7D20" w:rsidP="00B370A2">
      <w:pPr>
        <w:numPr>
          <w:ilvl w:val="0"/>
          <w:numId w:val="21"/>
        </w:numPr>
        <w:tabs>
          <w:tab w:val="clear" w:pos="1440"/>
          <w:tab w:val="num" w:pos="1080"/>
        </w:tabs>
        <w:ind w:left="1080"/>
      </w:pPr>
      <w:r>
        <w:t>New tasks following the new Charter and as directed by the Ministry of Home Affairs</w:t>
      </w:r>
      <w:r w:rsidR="008E4F50">
        <w:rPr>
          <w:lang w:val="vi-VN"/>
        </w:rPr>
        <w:t>;</w:t>
      </w:r>
    </w:p>
    <w:p w:rsidR="008E4F50" w:rsidRPr="00B370A2" w:rsidRDefault="007C7D20" w:rsidP="00B370A2">
      <w:pPr>
        <w:numPr>
          <w:ilvl w:val="0"/>
          <w:numId w:val="21"/>
        </w:numPr>
        <w:tabs>
          <w:tab w:val="clear" w:pos="1440"/>
          <w:tab w:val="num" w:pos="1080"/>
        </w:tabs>
        <w:ind w:left="1080"/>
      </w:pPr>
      <w:r>
        <w:t>More participation in activities as requested by relevant authorities and member ports in settling issues in transport, port serv</w:t>
      </w:r>
      <w:r w:rsidR="008C10DE">
        <w:t>i</w:t>
      </w:r>
      <w:r>
        <w:t xml:space="preserve">ces such as floor rates for container handling at </w:t>
      </w:r>
      <w:r w:rsidR="008E4F50">
        <w:rPr>
          <w:lang w:val="vi-VN"/>
        </w:rPr>
        <w:t>CMTV</w:t>
      </w:r>
      <w:r>
        <w:t xml:space="preserve"> ports</w:t>
      </w:r>
      <w:r w:rsidR="008E4F50">
        <w:rPr>
          <w:lang w:val="vi-VN"/>
        </w:rPr>
        <w:t xml:space="preserve">, </w:t>
      </w:r>
      <w:r>
        <w:t>shipping surcharges</w:t>
      </w:r>
      <w:r w:rsidR="00B44C76">
        <w:t xml:space="preserve">, </w:t>
      </w:r>
      <w:r>
        <w:t xml:space="preserve">container weighing following the Annex of </w:t>
      </w:r>
      <w:r w:rsidR="00B44C76">
        <w:t>SOLAS</w:t>
      </w:r>
      <w:r w:rsidR="008E4F50">
        <w:rPr>
          <w:lang w:val="vi-VN"/>
        </w:rPr>
        <w:t xml:space="preserve"> </w:t>
      </w:r>
      <w:r>
        <w:t xml:space="preserve">Convention </w:t>
      </w:r>
      <w:r w:rsidR="008E4F50">
        <w:rPr>
          <w:lang w:val="vi-VN"/>
        </w:rPr>
        <w:t>v.v...</w:t>
      </w:r>
    </w:p>
    <w:p w:rsidR="00C7438F" w:rsidRPr="001E6A37" w:rsidRDefault="007C7D20" w:rsidP="00A56E67">
      <w:pPr>
        <w:numPr>
          <w:ilvl w:val="0"/>
          <w:numId w:val="21"/>
        </w:numPr>
        <w:tabs>
          <w:tab w:val="clear" w:pos="1440"/>
          <w:tab w:val="num" w:pos="1080"/>
        </w:tabs>
        <w:ind w:left="1080"/>
      </w:pPr>
      <w:r>
        <w:t>Suc</w:t>
      </w:r>
      <w:r w:rsidR="00910946">
        <w:t>c</w:t>
      </w:r>
      <w:r>
        <w:t>essful o</w:t>
      </w:r>
      <w:r w:rsidR="00910946">
        <w:t>rg</w:t>
      </w:r>
      <w:r>
        <w:t>anization of the 8</w:t>
      </w:r>
      <w:r w:rsidRPr="007C7D20">
        <w:rPr>
          <w:vertAlign w:val="superscript"/>
        </w:rPr>
        <w:t>th</w:t>
      </w:r>
      <w:r>
        <w:t xml:space="preserve"> Congress in Can Tho City</w:t>
      </w:r>
      <w:r w:rsidR="00C7438F" w:rsidRPr="001E6A37">
        <w:t>;</w:t>
      </w:r>
    </w:p>
    <w:p w:rsidR="00B44C76" w:rsidRDefault="00910946" w:rsidP="00A56E67">
      <w:pPr>
        <w:numPr>
          <w:ilvl w:val="0"/>
          <w:numId w:val="21"/>
        </w:numPr>
        <w:tabs>
          <w:tab w:val="clear" w:pos="1440"/>
          <w:tab w:val="num" w:pos="1080"/>
        </w:tabs>
        <w:ind w:left="1080"/>
      </w:pPr>
      <w:r>
        <w:t>Supporting some member ports in developing international relations through APA programs, projects</w:t>
      </w:r>
      <w:r w:rsidR="00422AE7">
        <w:t xml:space="preserve">. </w:t>
      </w:r>
    </w:p>
    <w:p w:rsidR="00C7438F" w:rsidRPr="005149D8" w:rsidRDefault="00910946" w:rsidP="00A56E67">
      <w:pPr>
        <w:numPr>
          <w:ilvl w:val="0"/>
          <w:numId w:val="21"/>
        </w:numPr>
        <w:tabs>
          <w:tab w:val="clear" w:pos="1440"/>
          <w:tab w:val="num" w:pos="1080"/>
        </w:tabs>
        <w:ind w:left="1080"/>
      </w:pPr>
      <w:r>
        <w:t>Successful hosting of the 12</w:t>
      </w:r>
      <w:r w:rsidRPr="00910946">
        <w:rPr>
          <w:vertAlign w:val="superscript"/>
        </w:rPr>
        <w:t>th</w:t>
      </w:r>
      <w:r>
        <w:t xml:space="preserve"> APA Sports Meet in HCMC with the consensus and financial support of the member ports</w:t>
      </w:r>
      <w:r w:rsidR="00422AE7">
        <w:t>.</w:t>
      </w:r>
    </w:p>
    <w:p w:rsidR="005149D8" w:rsidRPr="001E6A37" w:rsidRDefault="00910946" w:rsidP="00A56E67">
      <w:pPr>
        <w:numPr>
          <w:ilvl w:val="0"/>
          <w:numId w:val="21"/>
        </w:numPr>
        <w:tabs>
          <w:tab w:val="clear" w:pos="1440"/>
          <w:tab w:val="num" w:pos="1080"/>
        </w:tabs>
        <w:ind w:left="1080"/>
      </w:pPr>
      <w:r>
        <w:t>There has been encouraging results in the cooperation between some member ports in organizing, implementing the common activities of the Association, typically between Saigon Port and Saigon New Port in the successful organization of the 12</w:t>
      </w:r>
      <w:r w:rsidRPr="00910946">
        <w:rPr>
          <w:vertAlign w:val="superscript"/>
        </w:rPr>
        <w:t>th</w:t>
      </w:r>
      <w:r>
        <w:t xml:space="preserve"> APA Sports meets in HCMC last May</w:t>
      </w:r>
      <w:r w:rsidR="005149D8">
        <w:rPr>
          <w:lang w:val="vi-VN"/>
        </w:rPr>
        <w:t>.</w:t>
      </w:r>
    </w:p>
    <w:p w:rsidR="00685A63" w:rsidRPr="001E6A37" w:rsidRDefault="00661524" w:rsidP="007241E9">
      <w:pPr>
        <w:ind w:firstLine="720"/>
      </w:pPr>
      <w:r w:rsidRPr="001E6A37">
        <w:tab/>
      </w:r>
    </w:p>
    <w:p w:rsidR="0033336B" w:rsidRPr="001E6A37" w:rsidRDefault="00E038A3" w:rsidP="007241E9">
      <w:pPr>
        <w:ind w:firstLine="720"/>
      </w:pPr>
      <w:r>
        <w:t>More details on activities are presented in the Secretariat Report</w:t>
      </w:r>
      <w:r w:rsidR="0033336B" w:rsidRPr="001E6A37">
        <w:t>.</w:t>
      </w:r>
    </w:p>
    <w:p w:rsidR="000F07A6" w:rsidRPr="00A56E67" w:rsidRDefault="00E038A3" w:rsidP="00A56E67">
      <w:pPr>
        <w:pStyle w:val="Heading2"/>
        <w:rPr>
          <w:b w:val="0"/>
        </w:rPr>
      </w:pPr>
      <w:r>
        <w:rPr>
          <w:b w:val="0"/>
        </w:rPr>
        <w:t>Some main outstanding tasks</w:t>
      </w:r>
    </w:p>
    <w:p w:rsidR="0033336B" w:rsidRPr="001E6A37" w:rsidRDefault="00E038A3" w:rsidP="007241E9">
      <w:pPr>
        <w:ind w:firstLine="720"/>
      </w:pPr>
      <w:r>
        <w:t>The main outstanding tasks, limitation of the Association could be</w:t>
      </w:r>
      <w:r w:rsidR="001C7736">
        <w:t xml:space="preserve"> mentioned as follows</w:t>
      </w:r>
      <w:r w:rsidR="0033336B" w:rsidRPr="001E6A37">
        <w:t>:</w:t>
      </w:r>
    </w:p>
    <w:p w:rsidR="00685A63" w:rsidRPr="001E6A37" w:rsidRDefault="00685A63" w:rsidP="007241E9">
      <w:pPr>
        <w:ind w:firstLine="720"/>
      </w:pPr>
    </w:p>
    <w:p w:rsidR="0033336B" w:rsidRPr="001E6A37" w:rsidRDefault="001C7736" w:rsidP="00A56E67">
      <w:pPr>
        <w:numPr>
          <w:ilvl w:val="0"/>
          <w:numId w:val="22"/>
        </w:numPr>
        <w:tabs>
          <w:tab w:val="clear" w:pos="1440"/>
          <w:tab w:val="num" w:pos="1080"/>
        </w:tabs>
        <w:ind w:left="1080"/>
      </w:pPr>
      <w:r>
        <w:t>The role of the Association in resolving common issues, difficulties ia still limited, particularly in the study, cooperation to stabilize the market, standardize port services quality</w:t>
      </w:r>
      <w:r w:rsidR="0033336B" w:rsidRPr="001E6A37">
        <w:t>.</w:t>
      </w:r>
    </w:p>
    <w:p w:rsidR="0033336B" w:rsidRPr="001E6A37" w:rsidRDefault="001C7736" w:rsidP="00A56E67">
      <w:pPr>
        <w:numPr>
          <w:ilvl w:val="0"/>
          <w:numId w:val="22"/>
        </w:numPr>
        <w:tabs>
          <w:tab w:val="clear" w:pos="1440"/>
          <w:tab w:val="num" w:pos="1080"/>
        </w:tabs>
        <w:ind w:left="1080"/>
      </w:pPr>
      <w:r>
        <w:t>Implementation of the new Charter</w:t>
      </w:r>
      <w:r w:rsidR="000F4081" w:rsidRPr="001E6A37">
        <w:t xml:space="preserve">; </w:t>
      </w:r>
      <w:r>
        <w:t>development of associated non-port members. Beside, the Executing Committee should have met more often and appointing members in charge of specific activities/functions of the Association</w:t>
      </w:r>
      <w:r w:rsidR="0033336B" w:rsidRPr="001E6A37">
        <w:t>.</w:t>
      </w:r>
      <w:r w:rsidR="00265BCE" w:rsidRPr="001E6A37">
        <w:t xml:space="preserve"> </w:t>
      </w:r>
    </w:p>
    <w:p w:rsidR="0088147E" w:rsidRPr="001E6A37" w:rsidRDefault="001C7736" w:rsidP="00A56E67">
      <w:pPr>
        <w:numPr>
          <w:ilvl w:val="0"/>
          <w:numId w:val="22"/>
        </w:numPr>
        <w:tabs>
          <w:tab w:val="clear" w:pos="1440"/>
          <w:tab w:val="num" w:pos="1080"/>
        </w:tabs>
        <w:ind w:left="1080"/>
      </w:pPr>
      <w:r>
        <w:t>There should be programs, activities nad measures to support member ports specialized such as bulk, oil and gas ports</w:t>
      </w:r>
      <w:r w:rsidR="0088147E" w:rsidRPr="001E6A37">
        <w:t>.</w:t>
      </w:r>
    </w:p>
    <w:p w:rsidR="0033336B" w:rsidRPr="001E6A37" w:rsidRDefault="001C7736" w:rsidP="00A56E67">
      <w:pPr>
        <w:numPr>
          <w:ilvl w:val="0"/>
          <w:numId w:val="22"/>
        </w:numPr>
        <w:tabs>
          <w:tab w:val="clear" w:pos="1440"/>
          <w:tab w:val="num" w:pos="1080"/>
        </w:tabs>
        <w:ind w:left="1080"/>
      </w:pPr>
      <w:r>
        <w:lastRenderedPageBreak/>
        <w:t xml:space="preserve">Human resources development for ports could be done better, provision of </w:t>
      </w:r>
      <w:r w:rsidR="00D16D5A">
        <w:t>technical information, materials, conduct of marketing trade promotion</w:t>
      </w:r>
      <w:r>
        <w:t xml:space="preserve"> </w:t>
      </w:r>
      <w:r w:rsidR="00D16D5A">
        <w:t>at Association level</w:t>
      </w:r>
      <w:r w:rsidR="005F12C0" w:rsidRPr="001E6A37">
        <w:t xml:space="preserve">. </w:t>
      </w:r>
    </w:p>
    <w:p w:rsidR="0033336B" w:rsidRPr="001E6A37" w:rsidRDefault="00D16D5A" w:rsidP="00A56E67">
      <w:pPr>
        <w:numPr>
          <w:ilvl w:val="0"/>
          <w:numId w:val="22"/>
        </w:numPr>
        <w:tabs>
          <w:tab w:val="clear" w:pos="1440"/>
          <w:tab w:val="num" w:pos="1080"/>
        </w:tabs>
        <w:ind w:left="1080"/>
      </w:pPr>
      <w:r>
        <w:t>Possible mobilization of experts, cooperators in the activities of the Association</w:t>
      </w:r>
      <w:r w:rsidR="001446C6" w:rsidRPr="001E6A37">
        <w:t>.</w:t>
      </w:r>
    </w:p>
    <w:p w:rsidR="001446C6" w:rsidRPr="001E6A37" w:rsidRDefault="00D16D5A" w:rsidP="00A56E67">
      <w:pPr>
        <w:numPr>
          <w:ilvl w:val="0"/>
          <w:numId w:val="22"/>
        </w:numPr>
        <w:tabs>
          <w:tab w:val="clear" w:pos="1440"/>
          <w:tab w:val="num" w:pos="1080"/>
        </w:tabs>
        <w:ind w:left="1080"/>
      </w:pPr>
      <w:r>
        <w:t>Cooperation with other associations in resolving common issues, particularly issues of the maritime community</w:t>
      </w:r>
      <w:r w:rsidR="005149D8">
        <w:rPr>
          <w:lang w:val="vi-VN"/>
        </w:rPr>
        <w:t xml:space="preserve"> v.v..</w:t>
      </w:r>
      <w:r w:rsidR="001446C6" w:rsidRPr="001E6A37">
        <w:t xml:space="preserve">. </w:t>
      </w:r>
    </w:p>
    <w:p w:rsidR="0033336B" w:rsidRPr="001E6A37" w:rsidRDefault="0033336B" w:rsidP="007241E9">
      <w:pPr>
        <w:ind w:firstLine="720"/>
      </w:pPr>
    </w:p>
    <w:p w:rsidR="0033336B" w:rsidRPr="001E6A37" w:rsidRDefault="00FB1EC2" w:rsidP="007241E9">
      <w:pPr>
        <w:ind w:firstLine="720"/>
      </w:pPr>
      <w:r>
        <w:t>Although there have been certain achievements, the Association should be more active in implementing the provisions, objectives of the Charter, to meet the demand and specific requirements of the members</w:t>
      </w:r>
      <w:r w:rsidR="00E82613" w:rsidRPr="001E6A37">
        <w:t>.</w:t>
      </w:r>
    </w:p>
    <w:p w:rsidR="003068F2" w:rsidRPr="001E6A37" w:rsidRDefault="003068F2" w:rsidP="007241E9">
      <w:pPr>
        <w:ind w:firstLine="720"/>
      </w:pPr>
    </w:p>
    <w:p w:rsidR="003068F2" w:rsidRPr="001E6A37" w:rsidRDefault="00FB1EC2" w:rsidP="007241E9">
      <w:pPr>
        <w:ind w:firstLine="720"/>
      </w:pPr>
      <w:r>
        <w:t xml:space="preserve">In general, the Vietnam Seaport Association has conducted </w:t>
      </w:r>
      <w:r w:rsidR="00D17B86">
        <w:t xml:space="preserve">the plan of action </w:t>
      </w:r>
      <w:r>
        <w:t>effective</w:t>
      </w:r>
      <w:r w:rsidR="00D17B86">
        <w:t>ly with the guidance and participation of the Ex</w:t>
      </w:r>
      <w:r w:rsidR="0087056A">
        <w:t xml:space="preserve">ecuting </w:t>
      </w:r>
      <w:r w:rsidR="00D17B86">
        <w:t>Co</w:t>
      </w:r>
      <w:r w:rsidR="0087056A">
        <w:t>mmittee</w:t>
      </w:r>
      <w:r w:rsidR="00D17B86">
        <w:t xml:space="preserve"> and member ports and also with the support of other organizations, individuals</w:t>
      </w:r>
      <w:r w:rsidR="0033336B" w:rsidRPr="001E6A37">
        <w:t xml:space="preserve">. </w:t>
      </w:r>
    </w:p>
    <w:p w:rsidR="00BE765E" w:rsidRPr="00524B2C" w:rsidRDefault="00D17B86" w:rsidP="00A56E67">
      <w:pPr>
        <w:pStyle w:val="Heading1"/>
      </w:pPr>
      <w:r>
        <w:t xml:space="preserve">ORIENTATION, ACTIVITIES IN </w:t>
      </w:r>
      <w:r w:rsidR="00C62969">
        <w:t>201</w:t>
      </w:r>
      <w:r w:rsidR="00B44C76">
        <w:t>7</w:t>
      </w:r>
    </w:p>
    <w:p w:rsidR="00BE765E" w:rsidRPr="001E6A37" w:rsidRDefault="0087056A" w:rsidP="007241E9">
      <w:pPr>
        <w:ind w:firstLine="720"/>
      </w:pPr>
      <w:r>
        <w:t>The Association shall continue to organize the better execution of normal activities and take effort and measures to better resolving the shortfalls indentified</w:t>
      </w:r>
      <w:r w:rsidR="00BE765E" w:rsidRPr="001E6A37">
        <w:t xml:space="preserve">. </w:t>
      </w:r>
      <w:r>
        <w:t xml:space="preserve">To have plan and suitable measures including having specific tasks allocated to members </w:t>
      </w:r>
      <w:r w:rsidR="00500664">
        <w:t xml:space="preserve">in charge </w:t>
      </w:r>
      <w:r>
        <w:t xml:space="preserve">of the Executing Committee for </w:t>
      </w:r>
      <w:r w:rsidR="00500664">
        <w:t xml:space="preserve">achieving </w:t>
      </w:r>
      <w:r>
        <w:t>more effective results to the following</w:t>
      </w:r>
      <w:r w:rsidR="00A441C0" w:rsidRPr="001E6A37">
        <w:t>:</w:t>
      </w:r>
    </w:p>
    <w:p w:rsidR="00A441C0" w:rsidRPr="001E6A37" w:rsidRDefault="00A441C0" w:rsidP="007241E9">
      <w:pPr>
        <w:ind w:firstLine="720"/>
      </w:pPr>
    </w:p>
    <w:p w:rsidR="007548C2" w:rsidRPr="003649D5" w:rsidRDefault="00EE657D" w:rsidP="00E260F9">
      <w:pPr>
        <w:numPr>
          <w:ilvl w:val="0"/>
          <w:numId w:val="24"/>
        </w:numPr>
        <w:tabs>
          <w:tab w:val="clear" w:pos="1440"/>
          <w:tab w:val="num" w:pos="1080"/>
          <w:tab w:val="num" w:pos="2160"/>
        </w:tabs>
        <w:ind w:left="1080"/>
        <w:rPr>
          <w:lang w:val="vi-VN"/>
        </w:rPr>
      </w:pPr>
      <w:r>
        <w:t>Carrying out more activities following the new Charter; particularly in inviting more membership; increasing the management capacity and efficiency in conducting the VPA activities with more participation from the ExCo and member ports including outsourcing as needed;</w:t>
      </w:r>
    </w:p>
    <w:p w:rsidR="00412C1E" w:rsidRPr="00B873D6" w:rsidRDefault="00EE657D" w:rsidP="00412C1E">
      <w:pPr>
        <w:numPr>
          <w:ilvl w:val="0"/>
          <w:numId w:val="24"/>
        </w:numPr>
        <w:tabs>
          <w:tab w:val="clear" w:pos="1440"/>
          <w:tab w:val="num" w:pos="1080"/>
          <w:tab w:val="num" w:pos="2160"/>
        </w:tabs>
        <w:ind w:left="1080"/>
      </w:pPr>
      <w:r>
        <w:t>Soliciting member ports to have opinions on orientation and master planning of port development</w:t>
      </w:r>
      <w:r w:rsidR="00412C1E">
        <w:t xml:space="preserve">, </w:t>
      </w:r>
      <w:r>
        <w:t>on port management mechanism</w:t>
      </w:r>
      <w:r w:rsidR="00A81971">
        <w:t xml:space="preserve"> following the Maritime Laws</w:t>
      </w:r>
      <w:r w:rsidR="00412C1E">
        <w:t xml:space="preserve">. </w:t>
      </w:r>
      <w:r w:rsidR="00A81971">
        <w:t>Cooperating with relevant agencies to improve the market conditions; those are the main collaboration tasks of the Association;</w:t>
      </w:r>
    </w:p>
    <w:p w:rsidR="00412C1E" w:rsidRPr="00412C1E" w:rsidRDefault="00A81971" w:rsidP="00412C1E">
      <w:pPr>
        <w:numPr>
          <w:ilvl w:val="0"/>
          <w:numId w:val="24"/>
        </w:numPr>
        <w:tabs>
          <w:tab w:val="clear" w:pos="1440"/>
          <w:tab w:val="num" w:pos="1080"/>
          <w:tab w:val="num" w:pos="2160"/>
        </w:tabs>
        <w:ind w:left="1080"/>
      </w:pPr>
      <w:r>
        <w:rPr>
          <w:iCs/>
        </w:rPr>
        <w:t>Promoting the relationship with other stakeholders, participating in giving opinions, recommendations to the authorities to facilitate the operation and development of ports, in supporting member ports in particular</w:t>
      </w:r>
      <w:r w:rsidR="00412C1E" w:rsidRPr="00412C1E">
        <w:rPr>
          <w:iCs/>
        </w:rPr>
        <w:t xml:space="preserve">; </w:t>
      </w:r>
    </w:p>
    <w:p w:rsidR="00412C1E" w:rsidRDefault="00EE657D" w:rsidP="00412C1E">
      <w:pPr>
        <w:numPr>
          <w:ilvl w:val="0"/>
          <w:numId w:val="24"/>
        </w:numPr>
        <w:tabs>
          <w:tab w:val="clear" w:pos="1440"/>
          <w:tab w:val="num" w:pos="1080"/>
          <w:tab w:val="num" w:pos="2160"/>
        </w:tabs>
        <w:ind w:left="1080"/>
      </w:pPr>
      <w:r>
        <w:t xml:space="preserve">Cooperating with the host port for successful organization of the Annual Meeting </w:t>
      </w:r>
      <w:r w:rsidR="00412C1E">
        <w:t>2017;</w:t>
      </w:r>
    </w:p>
    <w:p w:rsidR="0058442D" w:rsidRPr="001E6A37" w:rsidRDefault="00324487" w:rsidP="001F0163">
      <w:pPr>
        <w:numPr>
          <w:ilvl w:val="0"/>
          <w:numId w:val="24"/>
        </w:numPr>
        <w:tabs>
          <w:tab w:val="clear" w:pos="1440"/>
          <w:tab w:val="num" w:pos="1080"/>
          <w:tab w:val="num" w:pos="2160"/>
        </w:tabs>
        <w:ind w:left="1080"/>
      </w:pPr>
      <w:r w:rsidRPr="00841180">
        <w:rPr>
          <w:iCs/>
        </w:rPr>
        <w:t>Maintaining and developing foreign relations. Active participation in ASEAN Ports Association (APA) activities.</w:t>
      </w:r>
      <w:r>
        <w:rPr>
          <w:iCs/>
        </w:rPr>
        <w:t xml:space="preserve"> </w:t>
      </w:r>
      <w:r w:rsidR="001624FA">
        <w:rPr>
          <w:iCs/>
        </w:rPr>
        <w:t>Hosting the APA Main Meeting 2017</w:t>
      </w:r>
      <w:r w:rsidR="00F162AD">
        <w:rPr>
          <w:iCs/>
        </w:rPr>
        <w:t xml:space="preserve"> </w:t>
      </w:r>
      <w:r w:rsidR="001624FA">
        <w:rPr>
          <w:iCs/>
        </w:rPr>
        <w:t>in Vietnam</w:t>
      </w:r>
      <w:r w:rsidR="00B44C76">
        <w:rPr>
          <w:iCs/>
        </w:rPr>
        <w:t xml:space="preserve"> </w:t>
      </w:r>
      <w:r w:rsidR="001624FA">
        <w:rPr>
          <w:iCs/>
        </w:rPr>
        <w:t xml:space="preserve">under APA plan and following the rotational turn of </w:t>
      </w:r>
      <w:r w:rsidR="00113DF2">
        <w:rPr>
          <w:iCs/>
        </w:rPr>
        <w:t>V</w:t>
      </w:r>
      <w:r w:rsidR="00B44C76">
        <w:rPr>
          <w:iCs/>
        </w:rPr>
        <w:t>PA</w:t>
      </w:r>
      <w:r w:rsidR="00FF5580" w:rsidRPr="001E6A37">
        <w:t>;</w:t>
      </w:r>
    </w:p>
    <w:p w:rsidR="00F162AD" w:rsidRDefault="00EE657D" w:rsidP="00F162AD">
      <w:pPr>
        <w:numPr>
          <w:ilvl w:val="0"/>
          <w:numId w:val="24"/>
        </w:numPr>
        <w:tabs>
          <w:tab w:val="clear" w:pos="1440"/>
          <w:tab w:val="num" w:pos="1080"/>
          <w:tab w:val="num" w:pos="2160"/>
        </w:tabs>
        <w:ind w:left="1080"/>
      </w:pPr>
      <w:r>
        <w:t>Disseminating of information on training, cooperating with respective organizations to support human resources development of member ports</w:t>
      </w:r>
      <w:r w:rsidR="00F162AD">
        <w:t>;</w:t>
      </w:r>
    </w:p>
    <w:p w:rsidR="00D30877" w:rsidRDefault="00D30877" w:rsidP="00D30877">
      <w:pPr>
        <w:numPr>
          <w:ilvl w:val="0"/>
          <w:numId w:val="24"/>
        </w:numPr>
        <w:tabs>
          <w:tab w:val="clear" w:pos="1440"/>
          <w:tab w:val="num" w:pos="1080"/>
          <w:tab w:val="num" w:pos="2160"/>
        </w:tabs>
        <w:ind w:left="1080"/>
      </w:pPr>
      <w:r>
        <w:lastRenderedPageBreak/>
        <w:t>Consulting, preparing and applying standards on port management and operations efficiency, getting international location code for Vietnam ports, advocating the use of common port tariff structure and other port activity data elements to facilitate IT application, exchange of electronic information through single window information gateway for the community and country;</w:t>
      </w:r>
    </w:p>
    <w:p w:rsidR="00D30877" w:rsidRDefault="00D30877" w:rsidP="00D30877">
      <w:pPr>
        <w:numPr>
          <w:ilvl w:val="0"/>
          <w:numId w:val="24"/>
        </w:numPr>
        <w:tabs>
          <w:tab w:val="clear" w:pos="1440"/>
          <w:tab w:val="num" w:pos="1080"/>
          <w:tab w:val="num" w:pos="2160"/>
        </w:tabs>
        <w:ind w:left="1080"/>
      </w:pPr>
      <w:r>
        <w:t>Promoting the cooperation, exchange of information on line between the Association and the member ports, quickly resolving tasks using email;</w:t>
      </w:r>
    </w:p>
    <w:p w:rsidR="00D30877" w:rsidRDefault="00D30877" w:rsidP="00D30877">
      <w:pPr>
        <w:numPr>
          <w:ilvl w:val="0"/>
          <w:numId w:val="24"/>
        </w:numPr>
        <w:tabs>
          <w:tab w:val="clear" w:pos="1440"/>
          <w:tab w:val="num" w:pos="1080"/>
          <w:tab w:val="num" w:pos="2160"/>
        </w:tabs>
        <w:ind w:left="1080"/>
      </w:pPr>
      <w:r>
        <w:t>Investing in and developing more contents and services for the VPA website, for the publication of Shipping Times magazine, including the web-based version;</w:t>
      </w:r>
    </w:p>
    <w:p w:rsidR="00D30877" w:rsidRDefault="00D30877" w:rsidP="00D30877">
      <w:pPr>
        <w:numPr>
          <w:ilvl w:val="0"/>
          <w:numId w:val="24"/>
        </w:numPr>
        <w:tabs>
          <w:tab w:val="clear" w:pos="1440"/>
          <w:tab w:val="num" w:pos="1080"/>
          <w:tab w:val="num" w:pos="2160"/>
        </w:tabs>
        <w:ind w:left="1080"/>
      </w:pPr>
      <w:r w:rsidRPr="00841180">
        <w:t xml:space="preserve">Mobilization of experts inside the ports, particularly foreign experts at the JV ports, and outside to </w:t>
      </w:r>
      <w:r>
        <w:t xml:space="preserve">provide consulting services for </w:t>
      </w:r>
      <w:r w:rsidRPr="00841180">
        <w:t>port operations and management</w:t>
      </w:r>
      <w:r>
        <w:t>, including for dedicated liquid and bulk ports</w:t>
      </w:r>
      <w:r w:rsidRPr="00841180">
        <w:t>;</w:t>
      </w:r>
    </w:p>
    <w:p w:rsidR="00D30877" w:rsidRDefault="00D30877" w:rsidP="00D30877">
      <w:pPr>
        <w:numPr>
          <w:ilvl w:val="0"/>
          <w:numId w:val="24"/>
        </w:numPr>
        <w:tabs>
          <w:tab w:val="clear" w:pos="1440"/>
          <w:tab w:val="num" w:pos="1080"/>
          <w:tab w:val="num" w:pos="2160"/>
        </w:tabs>
        <w:ind w:left="1080"/>
      </w:pPr>
      <w:r w:rsidRPr="00841180">
        <w:t>Improvement of statistics and information updates for the ports, assessment of the market, port investment, operations and development, aiming at providing port development forecasts more frequent and in more details.</w:t>
      </w:r>
    </w:p>
    <w:p w:rsidR="00D30877" w:rsidRDefault="00D30877" w:rsidP="00D30877">
      <w:pPr>
        <w:numPr>
          <w:ilvl w:val="0"/>
          <w:numId w:val="24"/>
        </w:numPr>
        <w:tabs>
          <w:tab w:val="clear" w:pos="1440"/>
          <w:tab w:val="num" w:pos="1080"/>
          <w:tab w:val="num" w:pos="2160"/>
        </w:tabs>
        <w:ind w:left="1080"/>
      </w:pPr>
      <w:r>
        <w:t>Promoting more awareness and responsibility of sea ports in ensuring port facility security, protection of environment;</w:t>
      </w:r>
    </w:p>
    <w:p w:rsidR="00D30877" w:rsidRDefault="00D30877" w:rsidP="00D30877">
      <w:pPr>
        <w:numPr>
          <w:ilvl w:val="0"/>
          <w:numId w:val="24"/>
        </w:numPr>
        <w:tabs>
          <w:tab w:val="clear" w:pos="1440"/>
          <w:tab w:val="num" w:pos="1080"/>
          <w:tab w:val="num" w:pos="2160"/>
        </w:tabs>
        <w:ind w:left="1080"/>
      </w:pPr>
      <w:r w:rsidRPr="00841180">
        <w:t>Promotion of Corporate Social Responsibility between the ports and their communities, active participation in patriotic, poverty reduction programs;</w:t>
      </w:r>
      <w:r>
        <w:t xml:space="preserve"> effective cooperation with the sponsor(s), firstly Stinis, to achieve the common objectives.</w:t>
      </w:r>
    </w:p>
    <w:p w:rsidR="00D30877" w:rsidRPr="00841180" w:rsidRDefault="00D30877" w:rsidP="00D30877">
      <w:pPr>
        <w:numPr>
          <w:ilvl w:val="0"/>
          <w:numId w:val="24"/>
        </w:numPr>
        <w:tabs>
          <w:tab w:val="clear" w:pos="1440"/>
          <w:tab w:val="num" w:pos="1080"/>
          <w:tab w:val="num" w:pos="2160"/>
        </w:tabs>
        <w:ind w:left="1080"/>
        <w:rPr>
          <w:iCs/>
        </w:rPr>
      </w:pPr>
      <w:r w:rsidRPr="00841180">
        <w:t>Cooperation with related associations, bodies inland and overseas to resolve common issues,</w:t>
      </w:r>
    </w:p>
    <w:p w:rsidR="005958BD" w:rsidRPr="00841180" w:rsidRDefault="005958BD" w:rsidP="005958BD">
      <w:pPr>
        <w:numPr>
          <w:ilvl w:val="0"/>
          <w:numId w:val="24"/>
        </w:numPr>
        <w:tabs>
          <w:tab w:val="clear" w:pos="1440"/>
          <w:tab w:val="num" w:pos="1080"/>
          <w:tab w:val="num" w:pos="2160"/>
        </w:tabs>
        <w:ind w:left="1080"/>
      </w:pPr>
      <w:r>
        <w:t>Considering possibilities to establish and provide services for development requirements in conformity with the Charter;</w:t>
      </w:r>
    </w:p>
    <w:p w:rsidR="005958BD" w:rsidRPr="00841180" w:rsidRDefault="005958BD" w:rsidP="005958BD">
      <w:pPr>
        <w:numPr>
          <w:ilvl w:val="0"/>
          <w:numId w:val="24"/>
        </w:numPr>
        <w:tabs>
          <w:tab w:val="clear" w:pos="1440"/>
          <w:tab w:val="num" w:pos="1080"/>
          <w:tab w:val="num" w:pos="2160"/>
        </w:tabs>
        <w:ind w:left="1080"/>
      </w:pPr>
      <w:r w:rsidRPr="00841180">
        <w:t xml:space="preserve">Undertaking and completing well new tasks as needed. </w:t>
      </w:r>
    </w:p>
    <w:p w:rsidR="00702699" w:rsidRPr="001E6A37" w:rsidRDefault="00702699" w:rsidP="00702699">
      <w:pPr>
        <w:tabs>
          <w:tab w:val="num" w:pos="2160"/>
        </w:tabs>
      </w:pPr>
    </w:p>
    <w:p w:rsidR="005958BD" w:rsidRPr="00841180" w:rsidRDefault="005958BD" w:rsidP="005958BD">
      <w:pPr>
        <w:ind w:firstLine="720"/>
      </w:pPr>
      <w:r w:rsidRPr="00841180">
        <w:t>Based on the above objectives, specific activities and budget for 201</w:t>
      </w:r>
      <w:r>
        <w:t>6</w:t>
      </w:r>
      <w:r w:rsidRPr="00841180">
        <w:t xml:space="preserve"> shall be presented and proposed in the Secretariat Report.</w:t>
      </w:r>
    </w:p>
    <w:p w:rsidR="00BE765E" w:rsidRPr="001E6A37" w:rsidRDefault="00BE765E" w:rsidP="007241E9">
      <w:pPr>
        <w:ind w:firstLine="720"/>
      </w:pPr>
    </w:p>
    <w:p w:rsidR="005958BD" w:rsidRPr="00841180" w:rsidRDefault="005958BD" w:rsidP="005958BD">
      <w:pPr>
        <w:ind w:firstLine="720"/>
      </w:pPr>
      <w:r w:rsidRPr="00841180">
        <w:t>During the discussion, the Executing Committee suggests delegates to comment on the above contents including the tasks performed, the outstanding matters pointed out to provide basic requirements for the activities of the association in the years to come and in particular to have recommendations to the State and functional agencies.</w:t>
      </w:r>
    </w:p>
    <w:p w:rsidR="00BE765E" w:rsidRPr="001E6A37" w:rsidRDefault="00BE765E" w:rsidP="007241E9">
      <w:pPr>
        <w:ind w:firstLine="720"/>
      </w:pPr>
    </w:p>
    <w:p w:rsidR="00A23342" w:rsidRPr="001E6A37" w:rsidRDefault="00A23342" w:rsidP="007241E9">
      <w:pPr>
        <w:ind w:firstLine="720"/>
      </w:pPr>
    </w:p>
    <w:p w:rsidR="005958BD" w:rsidRPr="00841180" w:rsidRDefault="005958BD" w:rsidP="005958BD">
      <w:pPr>
        <w:ind w:firstLine="720"/>
      </w:pPr>
      <w:r w:rsidRPr="00841180">
        <w:t>On this occasion, the Executing Committee and all members are happy to welcome new members joining the association recently, namely:</w:t>
      </w:r>
    </w:p>
    <w:p w:rsidR="004E6593" w:rsidRPr="001E6A37" w:rsidRDefault="004E6593" w:rsidP="007241E9">
      <w:pPr>
        <w:ind w:firstLine="720"/>
      </w:pPr>
    </w:p>
    <w:p w:rsidR="003217A5" w:rsidRPr="00F162AD" w:rsidRDefault="005958BD" w:rsidP="00441F48">
      <w:pPr>
        <w:numPr>
          <w:ilvl w:val="0"/>
          <w:numId w:val="31"/>
        </w:numPr>
      </w:pPr>
      <w:r>
        <w:t>Quang Ngai Oil &amp; Gas Services JSC</w:t>
      </w:r>
      <w:r w:rsidR="00F162AD">
        <w:t xml:space="preserve"> (“PTSC </w:t>
      </w:r>
      <w:r>
        <w:t xml:space="preserve">Port </w:t>
      </w:r>
      <w:r w:rsidR="00F162AD">
        <w:t>Quảng Ngãi”)</w:t>
      </w:r>
    </w:p>
    <w:p w:rsidR="0061465F" w:rsidRPr="001E6A37" w:rsidRDefault="005958BD" w:rsidP="00441F48">
      <w:pPr>
        <w:spacing w:before="240"/>
        <w:ind w:firstLine="720"/>
      </w:pPr>
      <w:r w:rsidRPr="00841180">
        <w:lastRenderedPageBreak/>
        <w:t>New members are expected to participate actively and contribute to achieving the association objectives in the interest of all members and common interest of the country. The Executing Committee also wishes to have the joint effort of the members in getting more new members in the coming years to promote the Vietnam Seaports Association’s role and to have wider representation of the port business community in Vietnam.</w:t>
      </w:r>
    </w:p>
    <w:p w:rsidR="008A15B1" w:rsidRPr="00524B2C" w:rsidRDefault="008A15B1" w:rsidP="008A15B1">
      <w:pPr>
        <w:pStyle w:val="Heading1"/>
      </w:pPr>
      <w:r>
        <w:t>RECOMMENDATIONS TO THE STATE AND MARITIME AGENCIES</w:t>
      </w:r>
    </w:p>
    <w:p w:rsidR="008A15B1" w:rsidRPr="00841180" w:rsidRDefault="008A15B1" w:rsidP="008A15B1">
      <w:pPr>
        <w:pStyle w:val="BodyText"/>
        <w:ind w:firstLine="720"/>
        <w:rPr>
          <w:b w:val="0"/>
        </w:rPr>
      </w:pPr>
      <w:r w:rsidRPr="00841180">
        <w:rPr>
          <w:b w:val="0"/>
        </w:rPr>
        <w:t>Based on the orientation, policy and regulations pertaining to the ports of Vietnam and opinions from member ports, the association has some selected recommendations to be presented in the Secretariat Report.</w:t>
      </w:r>
    </w:p>
    <w:p w:rsidR="008A15B1" w:rsidRPr="00841180" w:rsidRDefault="008A15B1" w:rsidP="008A15B1">
      <w:pPr>
        <w:ind w:firstLine="720"/>
      </w:pPr>
    </w:p>
    <w:p w:rsidR="008A15B1" w:rsidRPr="00841180" w:rsidRDefault="008A15B1" w:rsidP="008A15B1">
      <w:pPr>
        <w:pStyle w:val="BodyText"/>
        <w:ind w:firstLine="720"/>
        <w:rPr>
          <w:b w:val="0"/>
        </w:rPr>
      </w:pPr>
      <w:r w:rsidRPr="00841180">
        <w:rPr>
          <w:b w:val="0"/>
        </w:rPr>
        <w:t>The Vietnam Seaports Association expresses its thanks and appreciation to related Government agencies for the guidance and support extended to facilitate the completion of our activities and responsibilities in the past and wishes to obtain such continuous attention and support in the future.</w:t>
      </w:r>
    </w:p>
    <w:p w:rsidR="008A15B1" w:rsidRPr="00524B2C" w:rsidRDefault="008A15B1" w:rsidP="008A15B1">
      <w:pPr>
        <w:pStyle w:val="Heading1"/>
      </w:pPr>
      <w:r>
        <w:t>CONCLUSION</w:t>
      </w:r>
    </w:p>
    <w:p w:rsidR="008A15B1" w:rsidRPr="00841180" w:rsidRDefault="008A15B1" w:rsidP="008A15B1">
      <w:pPr>
        <w:ind w:firstLine="720"/>
      </w:pPr>
      <w:r w:rsidRPr="00841180">
        <w:t xml:space="preserve">Above are some assessment of the situation and some recommendations, specific activities for the coming given by the ExCo. Delegates are invited to discuss, give amendment, reach consensus and participate actively in </w:t>
      </w:r>
      <w:r>
        <w:t>cooperation for implementation.</w:t>
      </w:r>
    </w:p>
    <w:p w:rsidR="008A15B1" w:rsidRPr="00841180" w:rsidRDefault="008A15B1" w:rsidP="008A15B1">
      <w:pPr>
        <w:ind w:firstLine="720"/>
      </w:pPr>
    </w:p>
    <w:p w:rsidR="008A15B1" w:rsidRPr="00841180" w:rsidRDefault="008A15B1" w:rsidP="008A15B1">
      <w:pPr>
        <w:ind w:firstLine="720"/>
      </w:pPr>
      <w:r w:rsidRPr="00841180">
        <w:t xml:space="preserve">On behalf of the ExCo and the Annual Meeting, I he artfully thank the Deputy Minister </w:t>
      </w:r>
      <w:r>
        <w:t>of Transportation Nguyen Van Cong</w:t>
      </w:r>
      <w:r w:rsidRPr="00841180">
        <w:t xml:space="preserve">, who has preserved his precious time to attend and give the Keynotes Address </w:t>
      </w:r>
      <w:r>
        <w:t>at the Main Meeting</w:t>
      </w:r>
      <w:r w:rsidRPr="00841180">
        <w:t xml:space="preserve">; my thanks to the dignitaries from the Government Office, the People’s Committee of </w:t>
      </w:r>
      <w:r>
        <w:t>Ha Long City, Quang Ninh</w:t>
      </w:r>
      <w:r w:rsidRPr="00841180">
        <w:t xml:space="preserve"> </w:t>
      </w:r>
      <w:r>
        <w:t>province</w:t>
      </w:r>
      <w:r w:rsidRPr="00841180">
        <w:t>, Ministry of Home Affairs, Vietnam Maritime Administration, and functional agencies of the sector and province, our fellow associations, other organizations, the mass media for the kind attention and support extended to the association for its activities and development; my sincere thanks to the member ports for the trust and support extended to the ExCo and the Secretariat in tackling common matters and works of the association in the past. The strength of the association should be manifested in the capability to advice, to resolve important issues of the ports based on the foundation of solidarity and active participation of all member ports.</w:t>
      </w:r>
    </w:p>
    <w:p w:rsidR="008A15B1" w:rsidRPr="00841180" w:rsidRDefault="008A15B1" w:rsidP="008A15B1">
      <w:pPr>
        <w:ind w:firstLine="720"/>
      </w:pPr>
    </w:p>
    <w:p w:rsidR="008A15B1" w:rsidRPr="00841180" w:rsidRDefault="008A15B1" w:rsidP="008A15B1">
      <w:pPr>
        <w:ind w:firstLine="720"/>
      </w:pPr>
      <w:r w:rsidRPr="00841180">
        <w:t xml:space="preserve">I sincerely thank the leaders of the People’s Committees of </w:t>
      </w:r>
      <w:r>
        <w:t>Quang Ninh province</w:t>
      </w:r>
      <w:r w:rsidR="004E70EA">
        <w:t>, Ha Long City</w:t>
      </w:r>
      <w:r w:rsidRPr="00841180">
        <w:t xml:space="preserve"> and relevant agencies for providing excellent conditions for the association to hold its Annual Meeting in the City; my sincere thanks to the management of </w:t>
      </w:r>
      <w:r>
        <w:t>C</w:t>
      </w:r>
      <w:r w:rsidR="005958BD">
        <w:t>am Pha</w:t>
      </w:r>
      <w:r w:rsidRPr="00841180">
        <w:t xml:space="preserve"> Port and the Organizing Committee for the excellent preparation, facilitation and support in all aspects for the success of the APA </w:t>
      </w:r>
      <w:r w:rsidR="005958BD">
        <w:t xml:space="preserve">Annual </w:t>
      </w:r>
      <w:r w:rsidRPr="00841180">
        <w:t>Meeting 201</w:t>
      </w:r>
      <w:r w:rsidR="005958BD">
        <w:t>6</w:t>
      </w:r>
      <w:r w:rsidRPr="00841180">
        <w:t xml:space="preserve">. </w:t>
      </w:r>
    </w:p>
    <w:p w:rsidR="008A15B1" w:rsidRPr="00841180" w:rsidRDefault="008A15B1" w:rsidP="008A15B1">
      <w:pPr>
        <w:ind w:firstLine="720"/>
      </w:pPr>
    </w:p>
    <w:p w:rsidR="008A15B1" w:rsidRPr="00841180" w:rsidRDefault="008A15B1" w:rsidP="008A15B1">
      <w:pPr>
        <w:ind w:firstLine="720"/>
      </w:pPr>
      <w:r w:rsidRPr="00841180">
        <w:t xml:space="preserve">My sincere thanks also to the Sponsors of the Annual Meeting this year, including the Main Sponsors </w:t>
      </w:r>
      <w:r w:rsidRPr="00841180">
        <w:rPr>
          <w:b/>
        </w:rPr>
        <w:t>Liebherr</w:t>
      </w:r>
      <w:r w:rsidRPr="00DA6CC4">
        <w:rPr>
          <w:b/>
        </w:rPr>
        <w:t xml:space="preserve"> Werk Nanzing GmbH, Kranunion GmbH &amp; Co. KG, Amtecol</w:t>
      </w:r>
      <w:r w:rsidRPr="00352C2F">
        <w:t xml:space="preserve"> and other sponsors </w:t>
      </w:r>
      <w:r w:rsidR="005958BD" w:rsidRPr="00DA6CC4">
        <w:rPr>
          <w:b/>
        </w:rPr>
        <w:t>Stinis Singapore Pte, Ltd., Unico Vina JSC, Konecranes Việt Nam, Terex</w:t>
      </w:r>
      <w:r w:rsidR="005958BD">
        <w:rPr>
          <w:b/>
        </w:rPr>
        <w:t xml:space="preserve">– Noell Crane Systems (China) Limited, </w:t>
      </w:r>
      <w:r w:rsidR="00301388">
        <w:rPr>
          <w:b/>
        </w:rPr>
        <w:t xml:space="preserve">RBS, </w:t>
      </w:r>
      <w:r w:rsidR="005958BD" w:rsidRPr="00DA6CC4">
        <w:rPr>
          <w:b/>
        </w:rPr>
        <w:t>Siem</w:t>
      </w:r>
      <w:r w:rsidR="005958BD">
        <w:rPr>
          <w:b/>
        </w:rPr>
        <w:t>e</w:t>
      </w:r>
      <w:r w:rsidR="005958BD" w:rsidRPr="00DA6CC4">
        <w:rPr>
          <w:b/>
        </w:rPr>
        <w:t>ns Ltd., Telin Technology &amp; Infrastructure</w:t>
      </w:r>
      <w:r w:rsidRPr="00841180">
        <w:rPr>
          <w:b/>
        </w:rPr>
        <w:t xml:space="preserve">, </w:t>
      </w:r>
      <w:r w:rsidRPr="00841180">
        <w:t xml:space="preserve">among whom, many companies have had traditionally close and long term relationship with the ports as well as provision of continuous and valuable support to the activities of the association in the past several years. My thanks to the Editors and staff of Shipping Times magazine for the effective effort in publishing the special issue in commemoration of the VPA </w:t>
      </w:r>
      <w:r>
        <w:t>Main</w:t>
      </w:r>
      <w:r w:rsidRPr="00841180">
        <w:t xml:space="preserve"> Meeting 201</w:t>
      </w:r>
      <w:r>
        <w:t>5</w:t>
      </w:r>
      <w:r w:rsidRPr="00841180">
        <w:t>. My thanks to the reporters from the mass media for the coverage of the event.</w:t>
      </w:r>
    </w:p>
    <w:p w:rsidR="008A15B1" w:rsidRPr="00DE38C5" w:rsidRDefault="008A15B1" w:rsidP="008A15B1">
      <w:pPr>
        <w:ind w:firstLine="720"/>
        <w:rPr>
          <w:sz w:val="24"/>
        </w:rPr>
      </w:pPr>
    </w:p>
    <w:p w:rsidR="008A15B1" w:rsidRPr="00841180" w:rsidRDefault="008A15B1" w:rsidP="008A15B1">
      <w:pPr>
        <w:ind w:firstLine="720"/>
      </w:pPr>
      <w:r w:rsidRPr="00841180">
        <w:t>Distinguished guests and delegates.</w:t>
      </w:r>
    </w:p>
    <w:p w:rsidR="00E31AE7" w:rsidRPr="001E6A37" w:rsidRDefault="00E31AE7" w:rsidP="007241E9">
      <w:pPr>
        <w:ind w:firstLine="720"/>
      </w:pPr>
    </w:p>
    <w:p w:rsidR="005958BD" w:rsidRPr="00841180" w:rsidRDefault="005958BD" w:rsidP="005958BD">
      <w:pPr>
        <w:ind w:firstLine="720"/>
      </w:pPr>
      <w:r w:rsidRPr="00841180">
        <w:t>The Vietnam Seaports Association has had 2</w:t>
      </w:r>
      <w:r>
        <w:t>1</w:t>
      </w:r>
      <w:r w:rsidRPr="00841180">
        <w:t xml:space="preserve"> years of effective operation with the kind attention and support by the relevant authorities of different levels and areas and the active participation of all member ports, of many other organizations and persons. We have in fact created a firm foundation in many aspects for the successful execution of our tasks in the next term of office and next decade, a pivoting period of the history of industrialization and modernization with the maritime economy becoming one of the spearhead. The more important role and duties the association has, the more the members have to be active and pioneered for effectively contribution to the development of maritime sector and to participate in resolving common issues in the country and abroad relating to the ports.</w:t>
      </w:r>
    </w:p>
    <w:p w:rsidR="005958BD" w:rsidRPr="00841180" w:rsidRDefault="005958BD" w:rsidP="005958BD">
      <w:pPr>
        <w:ind w:firstLine="720"/>
      </w:pPr>
    </w:p>
    <w:p w:rsidR="005958BD" w:rsidRDefault="005958BD" w:rsidP="005958BD">
      <w:pPr>
        <w:ind w:firstLine="720"/>
        <w:rPr>
          <w:sz w:val="24"/>
          <w:szCs w:val="24"/>
        </w:rPr>
      </w:pPr>
      <w:r w:rsidRPr="00841180">
        <w:t xml:space="preserve">With such evaluation and expectation, once again, I would like to thank all of you. My best wishes of very good health and success to our guests and to all delegates; success to the </w:t>
      </w:r>
      <w:r>
        <w:t>Main</w:t>
      </w:r>
      <w:r w:rsidRPr="00841180">
        <w:t xml:space="preserve"> Meeting./</w:t>
      </w:r>
    </w:p>
    <w:p w:rsidR="00E6005B" w:rsidRPr="001E6A37" w:rsidRDefault="00E6005B" w:rsidP="007241E9">
      <w:pPr>
        <w:ind w:firstLine="720"/>
      </w:pPr>
    </w:p>
    <w:p w:rsidR="00520102" w:rsidRDefault="00520102" w:rsidP="007A3A92">
      <w:pPr>
        <w:ind w:firstLine="720"/>
        <w:jc w:val="center"/>
        <w:rPr>
          <w:sz w:val="24"/>
          <w:szCs w:val="24"/>
        </w:rPr>
      </w:pPr>
    </w:p>
    <w:p w:rsidR="00520102" w:rsidRPr="00A81971" w:rsidRDefault="004F2365" w:rsidP="003536E1">
      <w:pPr>
        <w:jc w:val="center"/>
        <w:rPr>
          <w:b/>
          <w:sz w:val="28"/>
          <w:szCs w:val="24"/>
          <w:u w:val="single"/>
        </w:rPr>
      </w:pPr>
      <w:r w:rsidRPr="00A81971">
        <w:rPr>
          <w:b/>
          <w:noProof/>
          <w:sz w:val="32"/>
          <w:szCs w:val="24"/>
          <w:u w:val="single"/>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567170" cy="8275320"/>
            <wp:effectExtent l="19050" t="0" r="5080" b="0"/>
            <wp:wrapSquare wrapText="bothSides"/>
            <wp:docPr id="1" name="Picture 1" descr="VPA SLTQ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A SLTQ 2010-2014"/>
                    <pic:cNvPicPr>
                      <a:picLocks noChangeAspect="1" noChangeArrowheads="1"/>
                    </pic:cNvPicPr>
                  </pic:nvPicPr>
                  <pic:blipFill>
                    <a:blip r:embed="rId8" cstate="print"/>
                    <a:stretch>
                      <a:fillRect/>
                    </a:stretch>
                  </pic:blipFill>
                  <pic:spPr bwMode="auto">
                    <a:xfrm>
                      <a:off x="0" y="0"/>
                      <a:ext cx="6567170" cy="8275320"/>
                    </a:xfrm>
                    <a:prstGeom prst="rect">
                      <a:avLst/>
                    </a:prstGeom>
                    <a:noFill/>
                    <a:ln w="9525">
                      <a:noFill/>
                      <a:miter lim="800000"/>
                      <a:headEnd/>
                      <a:tailEnd/>
                    </a:ln>
                  </pic:spPr>
                </pic:pic>
              </a:graphicData>
            </a:graphic>
          </wp:anchor>
        </w:drawing>
      </w:r>
      <w:r w:rsidR="00A81971" w:rsidRPr="00A81971">
        <w:rPr>
          <w:b/>
          <w:sz w:val="32"/>
          <w:szCs w:val="24"/>
          <w:u w:val="single"/>
        </w:rPr>
        <w:t>Annex</w:t>
      </w:r>
      <w:r w:rsidRPr="00A81971">
        <w:rPr>
          <w:b/>
          <w:sz w:val="32"/>
          <w:szCs w:val="24"/>
          <w:u w:val="single"/>
        </w:rPr>
        <w:t xml:space="preserve"> 1</w:t>
      </w:r>
      <w:r w:rsidR="00520102">
        <w:rPr>
          <w:sz w:val="24"/>
          <w:szCs w:val="24"/>
        </w:rPr>
        <w:br w:type="page"/>
      </w:r>
      <w:r w:rsidR="00A81971" w:rsidRPr="00A81971">
        <w:rPr>
          <w:b/>
          <w:sz w:val="32"/>
          <w:szCs w:val="24"/>
          <w:u w:val="single"/>
        </w:rPr>
        <w:lastRenderedPageBreak/>
        <w:t>Annex</w:t>
      </w:r>
      <w:r w:rsidR="00520102" w:rsidRPr="00A81971">
        <w:rPr>
          <w:b/>
          <w:sz w:val="32"/>
          <w:szCs w:val="24"/>
          <w:u w:val="single"/>
        </w:rPr>
        <w:t xml:space="preserve"> </w:t>
      </w:r>
      <w:r w:rsidRPr="00A81971">
        <w:rPr>
          <w:b/>
          <w:sz w:val="32"/>
          <w:szCs w:val="24"/>
          <w:u w:val="single"/>
        </w:rPr>
        <w:t>2</w:t>
      </w:r>
    </w:p>
    <w:p w:rsidR="0033336B" w:rsidRPr="00732525" w:rsidRDefault="004F2365" w:rsidP="00611A0A">
      <w:pPr>
        <w:jc w:val="center"/>
      </w:pPr>
      <w:r>
        <w:rPr>
          <w:noProof/>
        </w:rPr>
        <w:drawing>
          <wp:anchor distT="0" distB="0" distL="114300" distR="114300" simplePos="0" relativeHeight="251660288" behindDoc="0" locked="0" layoutInCell="1" allowOverlap="1">
            <wp:simplePos x="1162050" y="1188720"/>
            <wp:positionH relativeFrom="margin">
              <wp:align>center</wp:align>
            </wp:positionH>
            <wp:positionV relativeFrom="margin">
              <wp:align>center</wp:align>
            </wp:positionV>
            <wp:extent cx="6647180" cy="7391400"/>
            <wp:effectExtent l="19050" t="0" r="1270" b="0"/>
            <wp:wrapSquare wrapText="bothSides"/>
            <wp:docPr id="4" name="Picture 3" descr="VPA container 2011-2015+H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A container 2011-2015+H1 2016.jpg"/>
                    <pic:cNvPicPr/>
                  </pic:nvPicPr>
                  <pic:blipFill>
                    <a:blip r:embed="rId9" cstate="print"/>
                    <a:stretch>
                      <a:fillRect/>
                    </a:stretch>
                  </pic:blipFill>
                  <pic:spPr>
                    <a:xfrm>
                      <a:off x="0" y="0"/>
                      <a:ext cx="6647180" cy="7391400"/>
                    </a:xfrm>
                    <a:prstGeom prst="rect">
                      <a:avLst/>
                    </a:prstGeom>
                  </pic:spPr>
                </pic:pic>
              </a:graphicData>
            </a:graphic>
          </wp:anchor>
        </w:drawing>
      </w:r>
    </w:p>
    <w:sectPr w:rsidR="0033336B" w:rsidRPr="00732525" w:rsidSect="00DA6CC4">
      <w:headerReference w:type="default" r:id="rId10"/>
      <w:footerReference w:type="even" r:id="rId11"/>
      <w:footerReference w:type="default" r:id="rId12"/>
      <w:footerReference w:type="first" r:id="rId13"/>
      <w:pgSz w:w="11909" w:h="16834" w:code="9"/>
      <w:pgMar w:top="634" w:right="1440" w:bottom="634" w:left="1800" w:header="720" w:footer="86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F00" w:rsidRDefault="00954F00">
      <w:r>
        <w:separator/>
      </w:r>
    </w:p>
  </w:endnote>
  <w:endnote w:type="continuationSeparator" w:id="0">
    <w:p w:rsidR="00954F00" w:rsidRDefault="00954F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736" w:rsidRDefault="00413750" w:rsidP="00B95919">
    <w:pPr>
      <w:pStyle w:val="Footer"/>
      <w:framePr w:wrap="around" w:vAnchor="text" w:hAnchor="margin" w:xAlign="right" w:y="1"/>
      <w:rPr>
        <w:rStyle w:val="PageNumber"/>
      </w:rPr>
    </w:pPr>
    <w:r>
      <w:rPr>
        <w:rStyle w:val="PageNumber"/>
      </w:rPr>
      <w:fldChar w:fldCharType="begin"/>
    </w:r>
    <w:r w:rsidR="001C7736">
      <w:rPr>
        <w:rStyle w:val="PageNumber"/>
      </w:rPr>
      <w:instrText xml:space="preserve">PAGE  </w:instrText>
    </w:r>
    <w:r>
      <w:rPr>
        <w:rStyle w:val="PageNumber"/>
      </w:rPr>
      <w:fldChar w:fldCharType="end"/>
    </w:r>
  </w:p>
  <w:p w:rsidR="001C7736" w:rsidRDefault="001C7736" w:rsidP="00DA6CC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736" w:rsidRDefault="001C7736" w:rsidP="00DA6CC4">
    <w:pPr>
      <w:pStyle w:val="Footer"/>
      <w:ind w:right="360"/>
      <w:rPr>
        <w:color w:val="808080"/>
        <w:sz w:val="18"/>
        <w:szCs w:val="18"/>
      </w:rPr>
    </w:pPr>
  </w:p>
  <w:p w:rsidR="001C7736" w:rsidRPr="00A81971" w:rsidRDefault="001C7736">
    <w:pPr>
      <w:pStyle w:val="Footer"/>
      <w:rPr>
        <w:b/>
        <w:color w:val="808080"/>
        <w:sz w:val="28"/>
      </w:rPr>
    </w:pPr>
    <w:r w:rsidRPr="00A81971">
      <w:rPr>
        <w:b/>
        <w:color w:val="808080"/>
        <w:sz w:val="22"/>
        <w:szCs w:val="18"/>
      </w:rPr>
      <w:t xml:space="preserve">VPA </w:t>
    </w:r>
    <w:r w:rsidR="00A81971" w:rsidRPr="00A81971">
      <w:rPr>
        <w:b/>
        <w:color w:val="808080"/>
        <w:sz w:val="22"/>
        <w:szCs w:val="18"/>
      </w:rPr>
      <w:t>–</w:t>
    </w:r>
    <w:r w:rsidRPr="00A81971">
      <w:rPr>
        <w:b/>
        <w:color w:val="808080"/>
        <w:sz w:val="22"/>
        <w:szCs w:val="18"/>
      </w:rPr>
      <w:t xml:space="preserve"> </w:t>
    </w:r>
    <w:r w:rsidR="00A81971" w:rsidRPr="00A81971">
      <w:rPr>
        <w:b/>
        <w:color w:val="808080"/>
        <w:sz w:val="22"/>
        <w:szCs w:val="18"/>
      </w:rPr>
      <w:t>Report of the 8</w:t>
    </w:r>
    <w:r w:rsidR="00A81971" w:rsidRPr="00A81971">
      <w:rPr>
        <w:b/>
        <w:color w:val="808080"/>
        <w:sz w:val="22"/>
        <w:szCs w:val="18"/>
        <w:vertAlign w:val="superscript"/>
      </w:rPr>
      <w:t>th</w:t>
    </w:r>
    <w:r w:rsidR="00A81971" w:rsidRPr="00A81971">
      <w:rPr>
        <w:b/>
        <w:color w:val="808080"/>
        <w:sz w:val="22"/>
        <w:szCs w:val="18"/>
      </w:rPr>
      <w:t xml:space="preserve"> ExCo</w:t>
    </w:r>
    <w:r w:rsidRPr="00A81971">
      <w:rPr>
        <w:b/>
        <w:color w:val="808080"/>
        <w:sz w:val="22"/>
        <w:szCs w:val="18"/>
      </w:rPr>
      <w:t xml:space="preserve"> </w:t>
    </w:r>
    <w:r w:rsidR="00A81971" w:rsidRPr="00A81971">
      <w:rPr>
        <w:b/>
        <w:color w:val="808080"/>
        <w:sz w:val="22"/>
        <w:szCs w:val="18"/>
      </w:rPr>
      <w:t xml:space="preserve">at Annual Meeting </w:t>
    </w:r>
    <w:r w:rsidRPr="00A81971">
      <w:rPr>
        <w:b/>
        <w:color w:val="808080"/>
        <w:sz w:val="22"/>
        <w:szCs w:val="18"/>
      </w:rPr>
      <w:t>2016 – Hạ Long</w:t>
    </w:r>
    <w:r w:rsidR="00A81971" w:rsidRPr="00A81971">
      <w:rPr>
        <w:b/>
        <w:color w:val="808080"/>
        <w:sz w:val="22"/>
        <w:szCs w:val="18"/>
      </w:rPr>
      <w:t xml:space="preserve"> City</w:t>
    </w:r>
    <w:r w:rsidRPr="00A81971">
      <w:rPr>
        <w:b/>
        <w:color w:val="808080"/>
        <w:sz w:val="22"/>
        <w:szCs w:val="18"/>
      </w:rPr>
      <w:t xml:space="preserve">              </w:t>
    </w:r>
    <w:r w:rsidR="00A81971" w:rsidRPr="00A81971">
      <w:rPr>
        <w:b/>
        <w:color w:val="808080"/>
        <w:sz w:val="22"/>
        <w:szCs w:val="18"/>
      </w:rPr>
      <w:t xml:space="preserve">   Page</w:t>
    </w:r>
    <w:r w:rsidRPr="00A81971">
      <w:rPr>
        <w:b/>
        <w:snapToGrid w:val="0"/>
        <w:color w:val="808080"/>
        <w:sz w:val="22"/>
        <w:szCs w:val="18"/>
      </w:rPr>
      <w:t xml:space="preserve"> </w:t>
    </w:r>
    <w:r w:rsidR="00413750" w:rsidRPr="00A81971">
      <w:rPr>
        <w:b/>
        <w:snapToGrid w:val="0"/>
        <w:color w:val="808080"/>
        <w:sz w:val="22"/>
        <w:szCs w:val="18"/>
      </w:rPr>
      <w:fldChar w:fldCharType="begin"/>
    </w:r>
    <w:r w:rsidRPr="00A81971">
      <w:rPr>
        <w:b/>
        <w:snapToGrid w:val="0"/>
        <w:color w:val="808080"/>
        <w:sz w:val="22"/>
        <w:szCs w:val="18"/>
      </w:rPr>
      <w:instrText xml:space="preserve"> PAGE </w:instrText>
    </w:r>
    <w:r w:rsidR="00413750" w:rsidRPr="00A81971">
      <w:rPr>
        <w:b/>
        <w:snapToGrid w:val="0"/>
        <w:color w:val="808080"/>
        <w:sz w:val="22"/>
        <w:szCs w:val="18"/>
      </w:rPr>
      <w:fldChar w:fldCharType="separate"/>
    </w:r>
    <w:r w:rsidR="00301388">
      <w:rPr>
        <w:b/>
        <w:noProof/>
        <w:snapToGrid w:val="0"/>
        <w:color w:val="808080"/>
        <w:sz w:val="22"/>
        <w:szCs w:val="18"/>
      </w:rPr>
      <w:t>9</w:t>
    </w:r>
    <w:r w:rsidR="00413750" w:rsidRPr="00A81971">
      <w:rPr>
        <w:b/>
        <w:snapToGrid w:val="0"/>
        <w:color w:val="808080"/>
        <w:sz w:val="22"/>
        <w:szCs w:val="18"/>
      </w:rPr>
      <w:fldChar w:fldCharType="end"/>
    </w:r>
    <w:r w:rsidRPr="00A81971">
      <w:rPr>
        <w:b/>
        <w:snapToGrid w:val="0"/>
        <w:color w:val="808080"/>
        <w:sz w:val="22"/>
        <w:szCs w:val="18"/>
      </w:rPr>
      <w:t xml:space="preserve"> / </w:t>
    </w:r>
    <w:r w:rsidR="00413750" w:rsidRPr="00A81971">
      <w:rPr>
        <w:b/>
        <w:snapToGrid w:val="0"/>
        <w:color w:val="808080"/>
        <w:sz w:val="22"/>
        <w:szCs w:val="18"/>
      </w:rPr>
      <w:fldChar w:fldCharType="begin"/>
    </w:r>
    <w:r w:rsidRPr="00A81971">
      <w:rPr>
        <w:b/>
        <w:snapToGrid w:val="0"/>
        <w:color w:val="808080"/>
        <w:sz w:val="22"/>
        <w:szCs w:val="18"/>
      </w:rPr>
      <w:instrText xml:space="preserve"> NUMPAGES </w:instrText>
    </w:r>
    <w:r w:rsidR="00413750" w:rsidRPr="00A81971">
      <w:rPr>
        <w:b/>
        <w:snapToGrid w:val="0"/>
        <w:color w:val="808080"/>
        <w:sz w:val="22"/>
        <w:szCs w:val="18"/>
      </w:rPr>
      <w:fldChar w:fldCharType="separate"/>
    </w:r>
    <w:r w:rsidR="00301388">
      <w:rPr>
        <w:b/>
        <w:noProof/>
        <w:snapToGrid w:val="0"/>
        <w:color w:val="808080"/>
        <w:sz w:val="22"/>
        <w:szCs w:val="18"/>
      </w:rPr>
      <w:t>11</w:t>
    </w:r>
    <w:r w:rsidR="00413750" w:rsidRPr="00A81971">
      <w:rPr>
        <w:b/>
        <w:snapToGrid w:val="0"/>
        <w:color w:val="808080"/>
        <w:sz w:val="22"/>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736" w:rsidRDefault="001C7736">
    <w:pPr>
      <w:pStyle w:val="Footer"/>
      <w:jc w:val="center"/>
    </w:pPr>
  </w:p>
  <w:p w:rsidR="001C7736" w:rsidRDefault="001C77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F00" w:rsidRDefault="00954F00">
      <w:r>
        <w:separator/>
      </w:r>
    </w:p>
  </w:footnote>
  <w:footnote w:type="continuationSeparator" w:id="0">
    <w:p w:rsidR="00954F00" w:rsidRDefault="00954F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736" w:rsidRDefault="001C7736">
    <w:pPr>
      <w:pStyle w:val="Header"/>
    </w:pPr>
  </w:p>
  <w:p w:rsidR="001C7736" w:rsidRDefault="001C77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1177"/>
    <w:multiLevelType w:val="singleLevel"/>
    <w:tmpl w:val="605E5080"/>
    <w:lvl w:ilvl="0">
      <w:start w:val="1"/>
      <w:numFmt w:val="decimal"/>
      <w:lvlText w:val="(%1)"/>
      <w:lvlJc w:val="left"/>
      <w:pPr>
        <w:tabs>
          <w:tab w:val="num" w:pos="1440"/>
        </w:tabs>
        <w:ind w:left="1440" w:hanging="720"/>
      </w:pPr>
      <w:rPr>
        <w:rFonts w:hint="default"/>
      </w:rPr>
    </w:lvl>
  </w:abstractNum>
  <w:abstractNum w:abstractNumId="1">
    <w:nsid w:val="0240072A"/>
    <w:multiLevelType w:val="hybridMultilevel"/>
    <w:tmpl w:val="62BE9D50"/>
    <w:lvl w:ilvl="0" w:tplc="BB868F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5519AB"/>
    <w:multiLevelType w:val="singleLevel"/>
    <w:tmpl w:val="0C090013"/>
    <w:lvl w:ilvl="0">
      <w:start w:val="2"/>
      <w:numFmt w:val="upperRoman"/>
      <w:lvlText w:val="%1."/>
      <w:lvlJc w:val="left"/>
      <w:pPr>
        <w:tabs>
          <w:tab w:val="num" w:pos="720"/>
        </w:tabs>
        <w:ind w:left="720" w:hanging="720"/>
      </w:pPr>
      <w:rPr>
        <w:rFonts w:hint="default"/>
      </w:rPr>
    </w:lvl>
  </w:abstractNum>
  <w:abstractNum w:abstractNumId="3">
    <w:nsid w:val="080D179F"/>
    <w:multiLevelType w:val="singleLevel"/>
    <w:tmpl w:val="D10C6AB6"/>
    <w:lvl w:ilvl="0">
      <w:numFmt w:val="bullet"/>
      <w:lvlText w:val="-"/>
      <w:lvlJc w:val="left"/>
      <w:pPr>
        <w:tabs>
          <w:tab w:val="num" w:pos="1080"/>
        </w:tabs>
        <w:ind w:left="1080" w:hanging="360"/>
      </w:pPr>
      <w:rPr>
        <w:rFonts w:hint="default"/>
      </w:rPr>
    </w:lvl>
  </w:abstractNum>
  <w:abstractNum w:abstractNumId="4">
    <w:nsid w:val="0ACF4DEC"/>
    <w:multiLevelType w:val="multilevel"/>
    <w:tmpl w:val="C5E2124C"/>
    <w:lvl w:ilvl="0">
      <w:start w:val="1"/>
      <w:numFmt w:val="lowerLetter"/>
      <w:lvlText w:val="(%1)"/>
      <w:lvlJc w:val="left"/>
      <w:pPr>
        <w:tabs>
          <w:tab w:val="num" w:pos="864"/>
        </w:tabs>
        <w:ind w:left="1152" w:hanging="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1">
      <w:start w:val="1"/>
      <w:numFmt w:val="decimal"/>
      <w:lvlText w:val="%1.%2"/>
      <w:lvlJc w:val="left"/>
      <w:pPr>
        <w:tabs>
          <w:tab w:val="num" w:pos="1296"/>
        </w:tabs>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2">
      <w:start w:val="1"/>
      <w:numFmt w:val="none"/>
      <w:lvlRestart w:val="0"/>
      <w:isLgl/>
      <w:lvlText w:val="%2"/>
      <w:lvlJc w:val="left"/>
      <w:pPr>
        <w:tabs>
          <w:tab w:val="num" w:pos="-720"/>
        </w:tabs>
        <w:ind w:left="-288" w:hanging="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3">
      <w:start w:val="1"/>
      <w:numFmt w:val="lowerRoman"/>
      <w:lvlText w:val="(%4)"/>
      <w:lvlJc w:val="left"/>
      <w:pPr>
        <w:tabs>
          <w:tab w:val="num" w:pos="2592"/>
        </w:tabs>
        <w:ind w:left="2592" w:hanging="720"/>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4">
      <w:start w:val="1"/>
      <w:numFmt w:val="upperLetter"/>
      <w:lvlText w:val="(%5)"/>
      <w:lvlJc w:val="left"/>
      <w:pPr>
        <w:tabs>
          <w:tab w:val="num" w:pos="3312"/>
        </w:tabs>
        <w:ind w:left="3312" w:hanging="720"/>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5">
      <w:start w:val="1"/>
      <w:numFmt w:val="upperRoman"/>
      <w:lvlText w:val="(%6)"/>
      <w:lvlJc w:val="left"/>
      <w:pPr>
        <w:tabs>
          <w:tab w:val="num" w:pos="4032"/>
        </w:tabs>
        <w:ind w:left="4032" w:hanging="720"/>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abstractNum>
  <w:abstractNum w:abstractNumId="5">
    <w:nsid w:val="0AE92B7D"/>
    <w:multiLevelType w:val="singleLevel"/>
    <w:tmpl w:val="2FEE036C"/>
    <w:lvl w:ilvl="0">
      <w:start w:val="1"/>
      <w:numFmt w:val="decimal"/>
      <w:lvlText w:val="%1."/>
      <w:lvlJc w:val="left"/>
      <w:pPr>
        <w:tabs>
          <w:tab w:val="num" w:pos="720"/>
        </w:tabs>
        <w:ind w:left="720" w:hanging="720"/>
      </w:pPr>
      <w:rPr>
        <w:rFonts w:hint="default"/>
      </w:rPr>
    </w:lvl>
  </w:abstractNum>
  <w:abstractNum w:abstractNumId="6">
    <w:nsid w:val="0BD92AEA"/>
    <w:multiLevelType w:val="hybridMultilevel"/>
    <w:tmpl w:val="320098E4"/>
    <w:lvl w:ilvl="0" w:tplc="F4F4BBBC">
      <w:start w:val="1"/>
      <w:numFmt w:val="bullet"/>
      <w:lvlText w:val="-"/>
      <w:lvlJc w:val="left"/>
      <w:pPr>
        <w:tabs>
          <w:tab w:val="num" w:pos="1440"/>
        </w:tabs>
        <w:ind w:left="1440" w:firstLine="0"/>
      </w:pPr>
      <w:rPr>
        <w:rFonts w:ascii="Arial" w:eastAsia="Times New Roman" w:hAnsi="Arial" w:hint="default"/>
        <w:b/>
        <w:bCs/>
        <w:i w:val="0"/>
        <w:iCs/>
      </w:rPr>
    </w:lvl>
    <w:lvl w:ilvl="1" w:tplc="1518C184">
      <w:start w:val="1"/>
      <w:numFmt w:val="bullet"/>
      <w:lvlText w:val="-"/>
      <w:lvlJc w:val="left"/>
      <w:pPr>
        <w:tabs>
          <w:tab w:val="num" w:pos="2160"/>
        </w:tabs>
        <w:ind w:left="2160" w:hanging="360"/>
      </w:pPr>
      <w:rPr>
        <w:rFonts w:ascii="Arial" w:eastAsia="Times New Roman" w:hAnsi="Arial" w:cs="Arial" w:hint="default"/>
        <w:b/>
        <w:bCs/>
        <w:i w:val="0"/>
        <w:iC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D8432B3"/>
    <w:multiLevelType w:val="multilevel"/>
    <w:tmpl w:val="99BA18E8"/>
    <w:lvl w:ilvl="0">
      <w:start w:val="1"/>
      <w:numFmt w:val="decimal"/>
      <w:isLgl/>
      <w:lvlText w:val="%1."/>
      <w:lvlJc w:val="left"/>
      <w:pPr>
        <w:tabs>
          <w:tab w:val="num" w:pos="720"/>
        </w:tabs>
        <w:ind w:left="720" w:hanging="720"/>
      </w:pPr>
      <w:rPr>
        <w:rFonts w:ascii="Times New Roman Bold" w:hAnsi="Times New Roman Bold" w:cs="Times New Roman Bold" w:hint="default"/>
        <w:b/>
        <w:bCs/>
        <w:i w:val="0"/>
        <w:iCs w:val="0"/>
        <w:caps w:val="0"/>
        <w:strike w:val="0"/>
        <w:dstrike w:val="0"/>
        <w:outline w:val="0"/>
        <w:shadow w:val="0"/>
        <w:emboss w:val="0"/>
        <w:imprint w:val="0"/>
        <w:vanish w:val="0"/>
        <w:color w:val="auto"/>
        <w:sz w:val="26"/>
        <w:szCs w:val="26"/>
        <w:u w:val="none"/>
        <w:effect w:val="none"/>
        <w:vertAlign w:val="baseline"/>
      </w:rPr>
    </w:lvl>
    <w:lvl w:ilvl="1">
      <w:start w:val="1"/>
      <w:numFmt w:val="decimal"/>
      <w:isLgl/>
      <w:lvlText w:val="%1.%2"/>
      <w:lvlJc w:val="left"/>
      <w:pPr>
        <w:tabs>
          <w:tab w:val="num" w:pos="720"/>
        </w:tabs>
        <w:ind w:left="720" w:hanging="720"/>
      </w:pPr>
      <w:rPr>
        <w:rFonts w:ascii="Times New Roman" w:hAnsi="Times New Roman" w:cs="Times New Roman" w:hint="default"/>
        <w:b w:val="0"/>
        <w:bCs w:val="0"/>
        <w:i w:val="0"/>
        <w:iCs w:val="0"/>
        <w:caps w:val="0"/>
        <w:strike w:val="0"/>
        <w:dstrike w:val="0"/>
        <w:outline w:val="0"/>
        <w:shadow w:val="0"/>
        <w:emboss w:val="0"/>
        <w:imprint w:val="0"/>
        <w:vanish w:val="0"/>
        <w:color w:val="auto"/>
        <w:sz w:val="24"/>
        <w:szCs w:val="24"/>
        <w:u w:val="none"/>
        <w:effect w:val="none"/>
        <w:vertAlign w:val="baseline"/>
      </w:rPr>
    </w:lvl>
    <w:lvl w:ilvl="2">
      <w:start w:val="1"/>
      <w:numFmt w:val="lowerLetter"/>
      <w:pStyle w:val="Alist3"/>
      <w:lvlText w:val="(%3)"/>
      <w:lvlJc w:val="left"/>
      <w:pPr>
        <w:tabs>
          <w:tab w:val="num" w:pos="-720"/>
        </w:tabs>
        <w:ind w:left="1152" w:hanging="432"/>
      </w:pPr>
      <w:rPr>
        <w:rFonts w:ascii="Times New Roman" w:hAnsi="Times New Roman" w:cs="Times New Roman" w:hint="default"/>
        <w:b w:val="0"/>
        <w:bCs w:val="0"/>
        <w:i w:val="0"/>
        <w:iCs w:val="0"/>
        <w:caps w:val="0"/>
        <w:strike w:val="0"/>
        <w:dstrike w:val="0"/>
        <w:outline w:val="0"/>
        <w:shadow w:val="0"/>
        <w:emboss w:val="0"/>
        <w:imprint w:val="0"/>
        <w:vanish w:val="0"/>
        <w:color w:val="auto"/>
        <w:sz w:val="22"/>
        <w:szCs w:val="22"/>
        <w:u w:val="none"/>
        <w:effect w:val="none"/>
        <w:vertAlign w:val="baseline"/>
      </w:rPr>
    </w:lvl>
    <w:lvl w:ilvl="3">
      <w:start w:val="1"/>
      <w:numFmt w:val="lowerRoman"/>
      <w:lvlText w:val="(%4)"/>
      <w:lvlJc w:val="left"/>
      <w:pPr>
        <w:tabs>
          <w:tab w:val="num" w:pos="2592"/>
        </w:tabs>
        <w:ind w:left="2592" w:hanging="720"/>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4">
      <w:start w:val="1"/>
      <w:numFmt w:val="upperLetter"/>
      <w:lvlText w:val="(%5)"/>
      <w:lvlJc w:val="left"/>
      <w:pPr>
        <w:tabs>
          <w:tab w:val="num" w:pos="3312"/>
        </w:tabs>
        <w:ind w:left="3312" w:hanging="720"/>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5">
      <w:start w:val="1"/>
      <w:numFmt w:val="upperRoman"/>
      <w:lvlText w:val="(%6)"/>
      <w:lvlJc w:val="left"/>
      <w:pPr>
        <w:tabs>
          <w:tab w:val="num" w:pos="4032"/>
        </w:tabs>
        <w:ind w:left="4032" w:hanging="720"/>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ind w:left="432"/>
      </w:pPr>
      <w:rPr>
        <w:rFonts w:hint="default"/>
        <w:b w:val="0"/>
        <w:bCs w:val="0"/>
        <w:i w:val="0"/>
        <w:iCs w:val="0"/>
        <w:caps w:val="0"/>
        <w:smallCaps w:val="0"/>
        <w:strike w:val="0"/>
        <w:dstrike w:val="0"/>
        <w:outline w:val="0"/>
        <w:shadow w:val="0"/>
        <w:emboss w:val="0"/>
        <w:imprint w:val="0"/>
        <w:vanish w:val="0"/>
        <w:color w:val="auto"/>
        <w:u w:val="none"/>
        <w:effect w:val="none"/>
        <w:vertAlign w:val="baseline"/>
      </w:rPr>
    </w:lvl>
  </w:abstractNum>
  <w:abstractNum w:abstractNumId="8">
    <w:nsid w:val="171A7544"/>
    <w:multiLevelType w:val="multilevel"/>
    <w:tmpl w:val="40B0135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nsid w:val="1D655B21"/>
    <w:multiLevelType w:val="hybridMultilevel"/>
    <w:tmpl w:val="9F6C75DA"/>
    <w:lvl w:ilvl="0" w:tplc="1AA47732">
      <w:start w:val="2"/>
      <w:numFmt w:val="decimal"/>
      <w:lvlText w:val="2.%1"/>
      <w:lvlJc w:val="left"/>
      <w:pPr>
        <w:tabs>
          <w:tab w:val="num" w:pos="0"/>
        </w:tabs>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F827D8F"/>
    <w:multiLevelType w:val="multilevel"/>
    <w:tmpl w:val="1B447122"/>
    <w:lvl w:ilvl="0">
      <w:start w:val="5"/>
      <w:numFmt w:val="decimal"/>
      <w:lvlText w:val="%1."/>
      <w:lvlJc w:val="left"/>
      <w:pPr>
        <w:tabs>
          <w:tab w:val="num" w:pos="1080"/>
        </w:tabs>
        <w:ind w:left="1080" w:hanging="360"/>
      </w:pPr>
      <w:rPr>
        <w:rFonts w:hint="default"/>
        <w:b/>
        <w:bCs/>
        <w:i/>
        <w:i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7E23866"/>
    <w:multiLevelType w:val="multilevel"/>
    <w:tmpl w:val="B5EA693C"/>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29741386"/>
    <w:multiLevelType w:val="multilevel"/>
    <w:tmpl w:val="320098E4"/>
    <w:lvl w:ilvl="0">
      <w:start w:val="1"/>
      <w:numFmt w:val="bullet"/>
      <w:lvlText w:val="-"/>
      <w:lvlJc w:val="left"/>
      <w:pPr>
        <w:tabs>
          <w:tab w:val="num" w:pos="1440"/>
        </w:tabs>
        <w:ind w:left="1440" w:firstLine="0"/>
      </w:pPr>
      <w:rPr>
        <w:rFonts w:ascii="Arial" w:eastAsia="Times New Roman" w:hAnsi="Arial" w:hint="default"/>
        <w:b/>
        <w:bCs/>
        <w:i w:val="0"/>
        <w:iCs/>
      </w:rPr>
    </w:lvl>
    <w:lvl w:ilvl="1">
      <w:start w:val="1"/>
      <w:numFmt w:val="bullet"/>
      <w:lvlText w:val="-"/>
      <w:lvlJc w:val="left"/>
      <w:pPr>
        <w:tabs>
          <w:tab w:val="num" w:pos="2160"/>
        </w:tabs>
        <w:ind w:left="2160" w:hanging="360"/>
      </w:pPr>
      <w:rPr>
        <w:rFonts w:ascii="Arial" w:eastAsia="Times New Roman" w:hAnsi="Arial" w:cs="Arial" w:hint="default"/>
        <w:b/>
        <w:bCs/>
        <w:i w:val="0"/>
        <w:iCs/>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2F3B377F"/>
    <w:multiLevelType w:val="singleLevel"/>
    <w:tmpl w:val="8E5E33F8"/>
    <w:lvl w:ilvl="0">
      <w:start w:val="2"/>
      <w:numFmt w:val="decimal"/>
      <w:lvlText w:val="(%1)"/>
      <w:lvlJc w:val="left"/>
      <w:pPr>
        <w:tabs>
          <w:tab w:val="num" w:pos="1440"/>
        </w:tabs>
        <w:ind w:left="1440" w:hanging="720"/>
      </w:pPr>
      <w:rPr>
        <w:rFonts w:hint="default"/>
      </w:rPr>
    </w:lvl>
  </w:abstractNum>
  <w:abstractNum w:abstractNumId="14">
    <w:nsid w:val="312A4D9F"/>
    <w:multiLevelType w:val="hybridMultilevel"/>
    <w:tmpl w:val="0C7EBBEA"/>
    <w:lvl w:ilvl="0" w:tplc="3272AF10">
      <w:start w:val="1"/>
      <w:numFmt w:val="bullet"/>
      <w:lvlText w:val="-"/>
      <w:lvlJc w:val="left"/>
      <w:pPr>
        <w:tabs>
          <w:tab w:val="num" w:pos="720"/>
        </w:tabs>
        <w:ind w:left="720" w:hanging="360"/>
      </w:pPr>
      <w:rPr>
        <w:rFonts w:ascii="Arial" w:eastAsia="Times New Roman" w:hAnsi="Arial" w:hint="default"/>
        <w:b/>
        <w:bCs/>
        <w:i w:val="0"/>
        <w:iCs/>
      </w:rPr>
    </w:lvl>
    <w:lvl w:ilvl="1" w:tplc="1518C184">
      <w:start w:val="1"/>
      <w:numFmt w:val="bullet"/>
      <w:lvlText w:val="-"/>
      <w:lvlJc w:val="left"/>
      <w:pPr>
        <w:tabs>
          <w:tab w:val="num" w:pos="2160"/>
        </w:tabs>
        <w:ind w:left="2160" w:hanging="360"/>
      </w:pPr>
      <w:rPr>
        <w:rFonts w:ascii="Arial" w:eastAsia="Times New Roman" w:hAnsi="Arial" w:cs="Arial" w:hint="default"/>
        <w:b/>
        <w:bCs/>
        <w:i w:val="0"/>
        <w:iC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2A77CD0"/>
    <w:multiLevelType w:val="hybridMultilevel"/>
    <w:tmpl w:val="E06C4976"/>
    <w:lvl w:ilvl="0" w:tplc="C09CD8EE">
      <w:start w:val="1"/>
      <w:numFmt w:val="decimal"/>
      <w:lvlText w:val="%1."/>
      <w:lvlJc w:val="left"/>
      <w:pPr>
        <w:tabs>
          <w:tab w:val="num" w:pos="1080"/>
        </w:tabs>
        <w:ind w:left="1080" w:hanging="360"/>
      </w:pPr>
      <w:rPr>
        <w:rFonts w:hint="default"/>
        <w:b/>
        <w:bCs/>
        <w:i w:val="0"/>
        <w:iCs/>
      </w:rPr>
    </w:lvl>
    <w:lvl w:ilvl="1" w:tplc="1518C184">
      <w:start w:val="1"/>
      <w:numFmt w:val="bullet"/>
      <w:lvlText w:val="-"/>
      <w:lvlJc w:val="left"/>
      <w:pPr>
        <w:tabs>
          <w:tab w:val="num" w:pos="2160"/>
        </w:tabs>
        <w:ind w:left="2160" w:hanging="360"/>
      </w:pPr>
      <w:rPr>
        <w:rFonts w:ascii="Arial" w:eastAsia="Times New Roman" w:hAnsi="Arial" w:cs="Arial" w:hint="default"/>
        <w:b/>
        <w:bCs/>
        <w:i w:val="0"/>
        <w:iC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7085E9E"/>
    <w:multiLevelType w:val="hybridMultilevel"/>
    <w:tmpl w:val="2A3A744A"/>
    <w:lvl w:ilvl="0" w:tplc="A664F736">
      <w:start w:val="1"/>
      <w:numFmt w:val="bullet"/>
      <w:lvlText w:val="-"/>
      <w:lvlJc w:val="left"/>
      <w:pPr>
        <w:tabs>
          <w:tab w:val="num" w:pos="1080"/>
        </w:tabs>
        <w:ind w:left="1080" w:hanging="360"/>
      </w:pPr>
      <w:rPr>
        <w:rFonts w:ascii="Arial" w:eastAsia="Times New Roman" w:hAnsi="Arial" w:hint="default"/>
        <w:b/>
        <w:bCs/>
        <w:i w:val="0"/>
        <w:iCs/>
      </w:rPr>
    </w:lvl>
    <w:lvl w:ilvl="1" w:tplc="1518C184">
      <w:start w:val="1"/>
      <w:numFmt w:val="bullet"/>
      <w:lvlText w:val="-"/>
      <w:lvlJc w:val="left"/>
      <w:pPr>
        <w:tabs>
          <w:tab w:val="num" w:pos="2160"/>
        </w:tabs>
        <w:ind w:left="2160" w:hanging="360"/>
      </w:pPr>
      <w:rPr>
        <w:rFonts w:ascii="Arial" w:eastAsia="Times New Roman" w:hAnsi="Arial" w:cs="Arial" w:hint="default"/>
        <w:b/>
        <w:bCs/>
        <w:i w:val="0"/>
        <w:iC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C10017F"/>
    <w:multiLevelType w:val="singleLevel"/>
    <w:tmpl w:val="022E05A2"/>
    <w:lvl w:ilvl="0">
      <w:start w:val="4"/>
      <w:numFmt w:val="bullet"/>
      <w:lvlText w:val="-"/>
      <w:lvlJc w:val="left"/>
      <w:pPr>
        <w:tabs>
          <w:tab w:val="num" w:pos="1080"/>
        </w:tabs>
        <w:ind w:left="1080" w:hanging="360"/>
      </w:pPr>
      <w:rPr>
        <w:rFonts w:ascii="Times New Roman" w:hAnsi="Times New Roman" w:cs="Times New Roman" w:hint="default"/>
      </w:rPr>
    </w:lvl>
  </w:abstractNum>
  <w:abstractNum w:abstractNumId="18">
    <w:nsid w:val="3D897FD8"/>
    <w:multiLevelType w:val="multilevel"/>
    <w:tmpl w:val="E06C4976"/>
    <w:lvl w:ilvl="0">
      <w:start w:val="1"/>
      <w:numFmt w:val="decimal"/>
      <w:lvlText w:val="%1."/>
      <w:lvlJc w:val="left"/>
      <w:pPr>
        <w:tabs>
          <w:tab w:val="num" w:pos="1080"/>
        </w:tabs>
        <w:ind w:left="1080" w:hanging="360"/>
      </w:pPr>
      <w:rPr>
        <w:rFonts w:hint="default"/>
        <w:b/>
        <w:bCs/>
        <w:i w:val="0"/>
        <w:iCs/>
      </w:rPr>
    </w:lvl>
    <w:lvl w:ilvl="1">
      <w:start w:val="1"/>
      <w:numFmt w:val="bullet"/>
      <w:lvlText w:val="-"/>
      <w:lvlJc w:val="left"/>
      <w:pPr>
        <w:tabs>
          <w:tab w:val="num" w:pos="2160"/>
        </w:tabs>
        <w:ind w:left="2160" w:hanging="360"/>
      </w:pPr>
      <w:rPr>
        <w:rFonts w:ascii="Arial" w:eastAsia="Times New Roman" w:hAnsi="Arial" w:cs="Arial" w:hint="default"/>
        <w:b/>
        <w:bCs/>
        <w:i w:val="0"/>
        <w:iCs/>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9">
    <w:nsid w:val="3FF31D0C"/>
    <w:multiLevelType w:val="multilevel"/>
    <w:tmpl w:val="F2C29414"/>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0471C74"/>
    <w:multiLevelType w:val="singleLevel"/>
    <w:tmpl w:val="2FEE036C"/>
    <w:lvl w:ilvl="0">
      <w:start w:val="4"/>
      <w:numFmt w:val="decimal"/>
      <w:lvlText w:val="%1."/>
      <w:lvlJc w:val="left"/>
      <w:pPr>
        <w:tabs>
          <w:tab w:val="num" w:pos="720"/>
        </w:tabs>
        <w:ind w:left="720" w:hanging="720"/>
      </w:pPr>
      <w:rPr>
        <w:rFonts w:hint="default"/>
      </w:rPr>
    </w:lvl>
  </w:abstractNum>
  <w:abstractNum w:abstractNumId="21">
    <w:nsid w:val="44AF2BCE"/>
    <w:multiLevelType w:val="hybridMultilevel"/>
    <w:tmpl w:val="33CC6262"/>
    <w:lvl w:ilvl="0" w:tplc="C7C2F5F4">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5E17A86"/>
    <w:multiLevelType w:val="multilevel"/>
    <w:tmpl w:val="E06C4976"/>
    <w:lvl w:ilvl="0">
      <w:start w:val="1"/>
      <w:numFmt w:val="decimal"/>
      <w:lvlText w:val="%1."/>
      <w:lvlJc w:val="left"/>
      <w:pPr>
        <w:tabs>
          <w:tab w:val="num" w:pos="1080"/>
        </w:tabs>
        <w:ind w:left="1080" w:hanging="360"/>
      </w:pPr>
      <w:rPr>
        <w:rFonts w:hint="default"/>
        <w:b/>
        <w:bCs/>
        <w:i w:val="0"/>
        <w:iCs/>
      </w:rPr>
    </w:lvl>
    <w:lvl w:ilvl="1">
      <w:start w:val="1"/>
      <w:numFmt w:val="bullet"/>
      <w:lvlText w:val="-"/>
      <w:lvlJc w:val="left"/>
      <w:pPr>
        <w:tabs>
          <w:tab w:val="num" w:pos="2160"/>
        </w:tabs>
        <w:ind w:left="2160" w:hanging="360"/>
      </w:pPr>
      <w:rPr>
        <w:rFonts w:ascii="Arial" w:eastAsia="Times New Roman" w:hAnsi="Arial" w:cs="Arial" w:hint="default"/>
        <w:b/>
        <w:bCs/>
        <w:i w:val="0"/>
        <w:iCs/>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3">
    <w:nsid w:val="4B216747"/>
    <w:multiLevelType w:val="hybridMultilevel"/>
    <w:tmpl w:val="C1E878A8"/>
    <w:lvl w:ilvl="0" w:tplc="04090001">
      <w:start w:val="1"/>
      <w:numFmt w:val="bullet"/>
      <w:lvlText w:val=""/>
      <w:lvlJc w:val="left"/>
      <w:pPr>
        <w:tabs>
          <w:tab w:val="num" w:pos="1440"/>
        </w:tabs>
        <w:ind w:left="1440" w:hanging="360"/>
      </w:pPr>
      <w:rPr>
        <w:rFonts w:ascii="Symbol" w:hAnsi="Symbol" w:hint="default"/>
        <w:b/>
        <w:bCs/>
        <w:i w:val="0"/>
        <w:iCs/>
      </w:rPr>
    </w:lvl>
    <w:lvl w:ilvl="1" w:tplc="1518C184">
      <w:start w:val="1"/>
      <w:numFmt w:val="bullet"/>
      <w:lvlText w:val="-"/>
      <w:lvlJc w:val="left"/>
      <w:pPr>
        <w:tabs>
          <w:tab w:val="num" w:pos="2160"/>
        </w:tabs>
        <w:ind w:left="2160" w:hanging="360"/>
      </w:pPr>
      <w:rPr>
        <w:rFonts w:ascii="Arial" w:eastAsia="Times New Roman" w:hAnsi="Arial" w:cs="Arial" w:hint="default"/>
        <w:b/>
        <w:bCs/>
        <w:i w:val="0"/>
        <w:iCs/>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4F023D52"/>
    <w:multiLevelType w:val="singleLevel"/>
    <w:tmpl w:val="839EE7AA"/>
    <w:lvl w:ilvl="0">
      <w:start w:val="2"/>
      <w:numFmt w:val="decimal"/>
      <w:lvlText w:val="%1)"/>
      <w:lvlJc w:val="left"/>
      <w:pPr>
        <w:tabs>
          <w:tab w:val="num" w:pos="720"/>
        </w:tabs>
        <w:ind w:left="720" w:hanging="405"/>
      </w:pPr>
      <w:rPr>
        <w:rFonts w:hint="default"/>
      </w:rPr>
    </w:lvl>
  </w:abstractNum>
  <w:abstractNum w:abstractNumId="25">
    <w:nsid w:val="5EE70786"/>
    <w:multiLevelType w:val="multilevel"/>
    <w:tmpl w:val="7DF819D6"/>
    <w:lvl w:ilvl="0">
      <w:start w:val="1"/>
      <w:numFmt w:val="decimal"/>
      <w:lvlText w:val="%1."/>
      <w:lvlJc w:val="left"/>
      <w:pPr>
        <w:tabs>
          <w:tab w:val="num" w:pos="720"/>
        </w:tabs>
        <w:ind w:left="720" w:hanging="720"/>
      </w:pPr>
      <w:rPr>
        <w:rFonts w:hint="default"/>
      </w:rPr>
    </w:lvl>
    <w:lvl w:ilvl="1">
      <w:start w:val="1"/>
      <w:numFmt w:val="decimal"/>
      <w:lvlText w:val="2.%2"/>
      <w:lvlJc w:val="left"/>
      <w:pPr>
        <w:tabs>
          <w:tab w:val="num" w:pos="1080"/>
        </w:tabs>
        <w:ind w:left="10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28E3589"/>
    <w:multiLevelType w:val="hybridMultilevel"/>
    <w:tmpl w:val="0C6035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30158E2"/>
    <w:multiLevelType w:val="multilevel"/>
    <w:tmpl w:val="0C7EBBEA"/>
    <w:lvl w:ilvl="0">
      <w:start w:val="1"/>
      <w:numFmt w:val="bullet"/>
      <w:lvlText w:val="-"/>
      <w:lvlJc w:val="left"/>
      <w:pPr>
        <w:tabs>
          <w:tab w:val="num" w:pos="720"/>
        </w:tabs>
        <w:ind w:left="720" w:hanging="360"/>
      </w:pPr>
      <w:rPr>
        <w:rFonts w:ascii="Arial" w:eastAsia="Times New Roman" w:hAnsi="Arial" w:hint="default"/>
        <w:b/>
        <w:bCs/>
        <w:i w:val="0"/>
        <w:iCs/>
      </w:rPr>
    </w:lvl>
    <w:lvl w:ilvl="1">
      <w:start w:val="1"/>
      <w:numFmt w:val="bullet"/>
      <w:lvlText w:val="-"/>
      <w:lvlJc w:val="left"/>
      <w:pPr>
        <w:tabs>
          <w:tab w:val="num" w:pos="2160"/>
        </w:tabs>
        <w:ind w:left="2160" w:hanging="360"/>
      </w:pPr>
      <w:rPr>
        <w:rFonts w:ascii="Arial" w:eastAsia="Times New Roman" w:hAnsi="Arial" w:cs="Arial" w:hint="default"/>
        <w:b/>
        <w:bCs/>
        <w:i w:val="0"/>
        <w:iCs/>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8">
    <w:nsid w:val="71953595"/>
    <w:multiLevelType w:val="multilevel"/>
    <w:tmpl w:val="34E6CB12"/>
    <w:lvl w:ilvl="0">
      <w:start w:val="1"/>
      <w:numFmt w:val="decimal"/>
      <w:lvlText w:val="%1."/>
      <w:lvlJc w:val="left"/>
      <w:pPr>
        <w:tabs>
          <w:tab w:val="num" w:pos="1080"/>
        </w:tabs>
        <w:ind w:left="1080" w:hanging="360"/>
      </w:pPr>
      <w:rPr>
        <w:rFonts w:hint="default"/>
        <w:b/>
        <w:bCs/>
        <w:i/>
        <w:i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1A059F6"/>
    <w:multiLevelType w:val="singleLevel"/>
    <w:tmpl w:val="F126036A"/>
    <w:lvl w:ilvl="0">
      <w:start w:val="1"/>
      <w:numFmt w:val="decimal"/>
      <w:lvlText w:val="(%1)"/>
      <w:lvlJc w:val="left"/>
      <w:pPr>
        <w:tabs>
          <w:tab w:val="num" w:pos="720"/>
        </w:tabs>
        <w:ind w:left="720" w:hanging="600"/>
      </w:pPr>
      <w:rPr>
        <w:rFonts w:hint="default"/>
      </w:rPr>
    </w:lvl>
  </w:abstractNum>
  <w:abstractNum w:abstractNumId="30">
    <w:nsid w:val="74885A17"/>
    <w:multiLevelType w:val="hybridMultilevel"/>
    <w:tmpl w:val="DCF8A5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11"/>
  </w:num>
  <w:num w:numId="3">
    <w:abstractNumId w:val="20"/>
  </w:num>
  <w:num w:numId="4">
    <w:abstractNumId w:val="3"/>
  </w:num>
  <w:num w:numId="5">
    <w:abstractNumId w:val="2"/>
  </w:num>
  <w:num w:numId="6">
    <w:abstractNumId w:val="24"/>
  </w:num>
  <w:num w:numId="7">
    <w:abstractNumId w:val="19"/>
  </w:num>
  <w:num w:numId="8">
    <w:abstractNumId w:val="29"/>
  </w:num>
  <w:num w:numId="9">
    <w:abstractNumId w:val="13"/>
  </w:num>
  <w:num w:numId="10">
    <w:abstractNumId w:val="0"/>
  </w:num>
  <w:num w:numId="11">
    <w:abstractNumId w:val="17"/>
  </w:num>
  <w:num w:numId="12">
    <w:abstractNumId w:val="21"/>
  </w:num>
  <w:num w:numId="13">
    <w:abstractNumId w:val="7"/>
  </w:num>
  <w:num w:numId="14">
    <w:abstractNumId w:val="4"/>
  </w:num>
  <w:num w:numId="15">
    <w:abstractNumId w:val="9"/>
  </w:num>
  <w:num w:numId="16">
    <w:abstractNumId w:val="25"/>
  </w:num>
  <w:num w:numId="17">
    <w:abstractNumId w:val="15"/>
  </w:num>
  <w:num w:numId="18">
    <w:abstractNumId w:val="10"/>
  </w:num>
  <w:num w:numId="19">
    <w:abstractNumId w:val="28"/>
  </w:num>
  <w:num w:numId="20">
    <w:abstractNumId w:val="8"/>
  </w:num>
  <w:num w:numId="21">
    <w:abstractNumId w:val="30"/>
  </w:num>
  <w:num w:numId="22">
    <w:abstractNumId w:val="26"/>
  </w:num>
  <w:num w:numId="23">
    <w:abstractNumId w:val="18"/>
  </w:num>
  <w:num w:numId="24">
    <w:abstractNumId w:val="23"/>
  </w:num>
  <w:num w:numId="25">
    <w:abstractNumId w:val="1"/>
  </w:num>
  <w:num w:numId="26">
    <w:abstractNumId w:val="22"/>
  </w:num>
  <w:num w:numId="27">
    <w:abstractNumId w:val="14"/>
  </w:num>
  <w:num w:numId="28">
    <w:abstractNumId w:val="27"/>
  </w:num>
  <w:num w:numId="29">
    <w:abstractNumId w:val="6"/>
  </w:num>
  <w:num w:numId="30">
    <w:abstractNumId w:val="12"/>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rsids>
    <w:rsidRoot w:val="005A2C2D"/>
    <w:rsid w:val="00000001"/>
    <w:rsid w:val="00000002"/>
    <w:rsid w:val="00000003"/>
    <w:rsid w:val="00000005"/>
    <w:rsid w:val="00000008"/>
    <w:rsid w:val="00000056"/>
    <w:rsid w:val="00000397"/>
    <w:rsid w:val="000004EF"/>
    <w:rsid w:val="00000689"/>
    <w:rsid w:val="000023EA"/>
    <w:rsid w:val="00002BD2"/>
    <w:rsid w:val="0000315E"/>
    <w:rsid w:val="00003300"/>
    <w:rsid w:val="00004D45"/>
    <w:rsid w:val="000073B2"/>
    <w:rsid w:val="00010E8C"/>
    <w:rsid w:val="0001154D"/>
    <w:rsid w:val="00011CFA"/>
    <w:rsid w:val="00012C4D"/>
    <w:rsid w:val="00014C18"/>
    <w:rsid w:val="00015177"/>
    <w:rsid w:val="00015E25"/>
    <w:rsid w:val="00020C50"/>
    <w:rsid w:val="0002360B"/>
    <w:rsid w:val="00023A43"/>
    <w:rsid w:val="00025BFD"/>
    <w:rsid w:val="00031613"/>
    <w:rsid w:val="000375EB"/>
    <w:rsid w:val="00041490"/>
    <w:rsid w:val="00041E27"/>
    <w:rsid w:val="00042F63"/>
    <w:rsid w:val="00043600"/>
    <w:rsid w:val="00043E3C"/>
    <w:rsid w:val="00044707"/>
    <w:rsid w:val="00046CE1"/>
    <w:rsid w:val="000470E8"/>
    <w:rsid w:val="00052452"/>
    <w:rsid w:val="00052538"/>
    <w:rsid w:val="000525BD"/>
    <w:rsid w:val="000527A6"/>
    <w:rsid w:val="00052B27"/>
    <w:rsid w:val="00053394"/>
    <w:rsid w:val="0005629C"/>
    <w:rsid w:val="0005755E"/>
    <w:rsid w:val="000614CD"/>
    <w:rsid w:val="00061728"/>
    <w:rsid w:val="00065209"/>
    <w:rsid w:val="0006776C"/>
    <w:rsid w:val="000705B8"/>
    <w:rsid w:val="00070FE6"/>
    <w:rsid w:val="0007181C"/>
    <w:rsid w:val="0007246C"/>
    <w:rsid w:val="0007565B"/>
    <w:rsid w:val="000760D8"/>
    <w:rsid w:val="000801AD"/>
    <w:rsid w:val="0008082B"/>
    <w:rsid w:val="00084A66"/>
    <w:rsid w:val="00084F1E"/>
    <w:rsid w:val="00084FCE"/>
    <w:rsid w:val="000853D7"/>
    <w:rsid w:val="00086772"/>
    <w:rsid w:val="00086B2C"/>
    <w:rsid w:val="00090F19"/>
    <w:rsid w:val="00091947"/>
    <w:rsid w:val="00091F74"/>
    <w:rsid w:val="0009211D"/>
    <w:rsid w:val="00092D22"/>
    <w:rsid w:val="00093F7D"/>
    <w:rsid w:val="00094459"/>
    <w:rsid w:val="00095CF4"/>
    <w:rsid w:val="00095D56"/>
    <w:rsid w:val="000965A4"/>
    <w:rsid w:val="000968E3"/>
    <w:rsid w:val="00096CC6"/>
    <w:rsid w:val="00097D51"/>
    <w:rsid w:val="000A14CB"/>
    <w:rsid w:val="000A233C"/>
    <w:rsid w:val="000A2658"/>
    <w:rsid w:val="000A791C"/>
    <w:rsid w:val="000B136E"/>
    <w:rsid w:val="000B1D49"/>
    <w:rsid w:val="000B33BE"/>
    <w:rsid w:val="000B610E"/>
    <w:rsid w:val="000B79A4"/>
    <w:rsid w:val="000C657C"/>
    <w:rsid w:val="000D2817"/>
    <w:rsid w:val="000D2A4E"/>
    <w:rsid w:val="000D2EAF"/>
    <w:rsid w:val="000D34A7"/>
    <w:rsid w:val="000D54A8"/>
    <w:rsid w:val="000D711F"/>
    <w:rsid w:val="000E20F5"/>
    <w:rsid w:val="000E23F7"/>
    <w:rsid w:val="000E2DA1"/>
    <w:rsid w:val="000E3665"/>
    <w:rsid w:val="000E75EC"/>
    <w:rsid w:val="000F07A6"/>
    <w:rsid w:val="000F19D5"/>
    <w:rsid w:val="000F20EB"/>
    <w:rsid w:val="000F4081"/>
    <w:rsid w:val="000F6B5B"/>
    <w:rsid w:val="000F7E61"/>
    <w:rsid w:val="001003E4"/>
    <w:rsid w:val="0010208E"/>
    <w:rsid w:val="00103563"/>
    <w:rsid w:val="00103CD8"/>
    <w:rsid w:val="00107B0C"/>
    <w:rsid w:val="00112058"/>
    <w:rsid w:val="00113356"/>
    <w:rsid w:val="00113DF2"/>
    <w:rsid w:val="00113F73"/>
    <w:rsid w:val="001141A6"/>
    <w:rsid w:val="00114838"/>
    <w:rsid w:val="001156FC"/>
    <w:rsid w:val="00115B59"/>
    <w:rsid w:val="00117EC3"/>
    <w:rsid w:val="00117F8E"/>
    <w:rsid w:val="00122085"/>
    <w:rsid w:val="0012231E"/>
    <w:rsid w:val="001255F6"/>
    <w:rsid w:val="001257CD"/>
    <w:rsid w:val="0012685A"/>
    <w:rsid w:val="001301D6"/>
    <w:rsid w:val="001323B4"/>
    <w:rsid w:val="00133ED0"/>
    <w:rsid w:val="00137163"/>
    <w:rsid w:val="00137EC0"/>
    <w:rsid w:val="0014060A"/>
    <w:rsid w:val="001407A1"/>
    <w:rsid w:val="00141121"/>
    <w:rsid w:val="001415D7"/>
    <w:rsid w:val="001446C6"/>
    <w:rsid w:val="001466CE"/>
    <w:rsid w:val="0015051B"/>
    <w:rsid w:val="001505FE"/>
    <w:rsid w:val="00151C0A"/>
    <w:rsid w:val="00157F13"/>
    <w:rsid w:val="00157FC8"/>
    <w:rsid w:val="00160C2C"/>
    <w:rsid w:val="00161730"/>
    <w:rsid w:val="001624FA"/>
    <w:rsid w:val="00164F49"/>
    <w:rsid w:val="001655C4"/>
    <w:rsid w:val="001660B0"/>
    <w:rsid w:val="00166989"/>
    <w:rsid w:val="001709BC"/>
    <w:rsid w:val="001718FA"/>
    <w:rsid w:val="00171B89"/>
    <w:rsid w:val="001720E5"/>
    <w:rsid w:val="001727DF"/>
    <w:rsid w:val="0017514C"/>
    <w:rsid w:val="001757C5"/>
    <w:rsid w:val="0017757D"/>
    <w:rsid w:val="00177E59"/>
    <w:rsid w:val="00181A7E"/>
    <w:rsid w:val="00181F82"/>
    <w:rsid w:val="001829E3"/>
    <w:rsid w:val="001833D3"/>
    <w:rsid w:val="001853C5"/>
    <w:rsid w:val="001933C8"/>
    <w:rsid w:val="00196209"/>
    <w:rsid w:val="00196973"/>
    <w:rsid w:val="001A03DA"/>
    <w:rsid w:val="001A131C"/>
    <w:rsid w:val="001A18B8"/>
    <w:rsid w:val="001A2CE1"/>
    <w:rsid w:val="001A37CA"/>
    <w:rsid w:val="001A383F"/>
    <w:rsid w:val="001A787C"/>
    <w:rsid w:val="001A7A78"/>
    <w:rsid w:val="001A7BB2"/>
    <w:rsid w:val="001B5BF2"/>
    <w:rsid w:val="001B60A1"/>
    <w:rsid w:val="001B75E1"/>
    <w:rsid w:val="001C0C2B"/>
    <w:rsid w:val="001C2DAF"/>
    <w:rsid w:val="001C3F8F"/>
    <w:rsid w:val="001C7736"/>
    <w:rsid w:val="001D015A"/>
    <w:rsid w:val="001D0792"/>
    <w:rsid w:val="001D304A"/>
    <w:rsid w:val="001D3B86"/>
    <w:rsid w:val="001D5915"/>
    <w:rsid w:val="001D7721"/>
    <w:rsid w:val="001E1F1F"/>
    <w:rsid w:val="001E21B8"/>
    <w:rsid w:val="001E2F44"/>
    <w:rsid w:val="001E4180"/>
    <w:rsid w:val="001E57E7"/>
    <w:rsid w:val="001E6A37"/>
    <w:rsid w:val="001E7134"/>
    <w:rsid w:val="001F0163"/>
    <w:rsid w:val="001F2283"/>
    <w:rsid w:val="001F243C"/>
    <w:rsid w:val="001F2CD8"/>
    <w:rsid w:val="001F3CF8"/>
    <w:rsid w:val="001F3D5C"/>
    <w:rsid w:val="001F47E3"/>
    <w:rsid w:val="001F52AB"/>
    <w:rsid w:val="001F5DD5"/>
    <w:rsid w:val="001F5FAC"/>
    <w:rsid w:val="001F7E46"/>
    <w:rsid w:val="002001EE"/>
    <w:rsid w:val="0020337A"/>
    <w:rsid w:val="00204497"/>
    <w:rsid w:val="00205763"/>
    <w:rsid w:val="00205A10"/>
    <w:rsid w:val="00206344"/>
    <w:rsid w:val="00213414"/>
    <w:rsid w:val="00213DEC"/>
    <w:rsid w:val="002214D1"/>
    <w:rsid w:val="00223634"/>
    <w:rsid w:val="00223793"/>
    <w:rsid w:val="002259C6"/>
    <w:rsid w:val="002274DE"/>
    <w:rsid w:val="00230AA8"/>
    <w:rsid w:val="00232584"/>
    <w:rsid w:val="00232605"/>
    <w:rsid w:val="002359AD"/>
    <w:rsid w:val="002401C3"/>
    <w:rsid w:val="00241E5F"/>
    <w:rsid w:val="00241F73"/>
    <w:rsid w:val="00242CBA"/>
    <w:rsid w:val="00246A74"/>
    <w:rsid w:val="002473C6"/>
    <w:rsid w:val="002521FA"/>
    <w:rsid w:val="00257BD8"/>
    <w:rsid w:val="00257FCF"/>
    <w:rsid w:val="002611CD"/>
    <w:rsid w:val="002624A8"/>
    <w:rsid w:val="0026571D"/>
    <w:rsid w:val="00265BCE"/>
    <w:rsid w:val="00266913"/>
    <w:rsid w:val="002678C0"/>
    <w:rsid w:val="00270D20"/>
    <w:rsid w:val="00272050"/>
    <w:rsid w:val="00272159"/>
    <w:rsid w:val="00275762"/>
    <w:rsid w:val="002759A6"/>
    <w:rsid w:val="00276CC2"/>
    <w:rsid w:val="00281539"/>
    <w:rsid w:val="00281B62"/>
    <w:rsid w:val="002848F1"/>
    <w:rsid w:val="002851E6"/>
    <w:rsid w:val="0029349A"/>
    <w:rsid w:val="00293CB4"/>
    <w:rsid w:val="002947D2"/>
    <w:rsid w:val="002A3194"/>
    <w:rsid w:val="002A4ACB"/>
    <w:rsid w:val="002A4C2D"/>
    <w:rsid w:val="002A6369"/>
    <w:rsid w:val="002A6B9F"/>
    <w:rsid w:val="002A7AD5"/>
    <w:rsid w:val="002A7BCA"/>
    <w:rsid w:val="002B39C8"/>
    <w:rsid w:val="002C0B0A"/>
    <w:rsid w:val="002C482D"/>
    <w:rsid w:val="002C4F03"/>
    <w:rsid w:val="002C50E2"/>
    <w:rsid w:val="002D001C"/>
    <w:rsid w:val="002D2B85"/>
    <w:rsid w:val="002D2F74"/>
    <w:rsid w:val="002D319E"/>
    <w:rsid w:val="002D3ED1"/>
    <w:rsid w:val="002D473B"/>
    <w:rsid w:val="002D47AD"/>
    <w:rsid w:val="002D579C"/>
    <w:rsid w:val="002D6F31"/>
    <w:rsid w:val="002E219D"/>
    <w:rsid w:val="002E265E"/>
    <w:rsid w:val="002F0365"/>
    <w:rsid w:val="002F0D81"/>
    <w:rsid w:val="002F2075"/>
    <w:rsid w:val="002F31F6"/>
    <w:rsid w:val="002F47E2"/>
    <w:rsid w:val="002F7037"/>
    <w:rsid w:val="00301388"/>
    <w:rsid w:val="00302FAB"/>
    <w:rsid w:val="00303C49"/>
    <w:rsid w:val="00306454"/>
    <w:rsid w:val="003068F2"/>
    <w:rsid w:val="003076EC"/>
    <w:rsid w:val="00312F2D"/>
    <w:rsid w:val="00313169"/>
    <w:rsid w:val="00313374"/>
    <w:rsid w:val="00313C71"/>
    <w:rsid w:val="00314A28"/>
    <w:rsid w:val="003173F5"/>
    <w:rsid w:val="003208CA"/>
    <w:rsid w:val="003217A5"/>
    <w:rsid w:val="003230F4"/>
    <w:rsid w:val="00324487"/>
    <w:rsid w:val="00325712"/>
    <w:rsid w:val="00325C2C"/>
    <w:rsid w:val="00325F50"/>
    <w:rsid w:val="0032690C"/>
    <w:rsid w:val="003270CD"/>
    <w:rsid w:val="003277BF"/>
    <w:rsid w:val="003319DD"/>
    <w:rsid w:val="003324AE"/>
    <w:rsid w:val="00332790"/>
    <w:rsid w:val="00333057"/>
    <w:rsid w:val="0033336B"/>
    <w:rsid w:val="00333A7D"/>
    <w:rsid w:val="00333E26"/>
    <w:rsid w:val="00334111"/>
    <w:rsid w:val="0033440A"/>
    <w:rsid w:val="00334CA6"/>
    <w:rsid w:val="00337CA8"/>
    <w:rsid w:val="00341634"/>
    <w:rsid w:val="00344162"/>
    <w:rsid w:val="00344574"/>
    <w:rsid w:val="00344EE7"/>
    <w:rsid w:val="00346A09"/>
    <w:rsid w:val="00347213"/>
    <w:rsid w:val="003502EB"/>
    <w:rsid w:val="003508EB"/>
    <w:rsid w:val="00352A74"/>
    <w:rsid w:val="003536E1"/>
    <w:rsid w:val="003543B4"/>
    <w:rsid w:val="003547B1"/>
    <w:rsid w:val="0035503E"/>
    <w:rsid w:val="00357A8F"/>
    <w:rsid w:val="00360C38"/>
    <w:rsid w:val="003615D7"/>
    <w:rsid w:val="00362119"/>
    <w:rsid w:val="003629C2"/>
    <w:rsid w:val="003630EB"/>
    <w:rsid w:val="003639B0"/>
    <w:rsid w:val="003649D5"/>
    <w:rsid w:val="0036618B"/>
    <w:rsid w:val="0037385B"/>
    <w:rsid w:val="00374204"/>
    <w:rsid w:val="003746CF"/>
    <w:rsid w:val="003758D0"/>
    <w:rsid w:val="00376CF4"/>
    <w:rsid w:val="00381ABD"/>
    <w:rsid w:val="00382ECD"/>
    <w:rsid w:val="003838FB"/>
    <w:rsid w:val="00383C8F"/>
    <w:rsid w:val="00384CD3"/>
    <w:rsid w:val="003872D0"/>
    <w:rsid w:val="003872F3"/>
    <w:rsid w:val="00390396"/>
    <w:rsid w:val="00391373"/>
    <w:rsid w:val="00392AB8"/>
    <w:rsid w:val="00396611"/>
    <w:rsid w:val="00396E1D"/>
    <w:rsid w:val="003A4DA2"/>
    <w:rsid w:val="003A5297"/>
    <w:rsid w:val="003A543C"/>
    <w:rsid w:val="003A7691"/>
    <w:rsid w:val="003B243D"/>
    <w:rsid w:val="003B31D8"/>
    <w:rsid w:val="003B598E"/>
    <w:rsid w:val="003C14E4"/>
    <w:rsid w:val="003C1BBE"/>
    <w:rsid w:val="003C244F"/>
    <w:rsid w:val="003C30F2"/>
    <w:rsid w:val="003C3279"/>
    <w:rsid w:val="003D0428"/>
    <w:rsid w:val="003D5D11"/>
    <w:rsid w:val="003E0E8A"/>
    <w:rsid w:val="003E2F1C"/>
    <w:rsid w:val="003E585E"/>
    <w:rsid w:val="003E6331"/>
    <w:rsid w:val="003F0D08"/>
    <w:rsid w:val="003F10FB"/>
    <w:rsid w:val="003F2A3D"/>
    <w:rsid w:val="003F2C94"/>
    <w:rsid w:val="003F531F"/>
    <w:rsid w:val="003F64E8"/>
    <w:rsid w:val="003F72F9"/>
    <w:rsid w:val="00400691"/>
    <w:rsid w:val="004012EB"/>
    <w:rsid w:val="00402F2B"/>
    <w:rsid w:val="004042E8"/>
    <w:rsid w:val="00405BB9"/>
    <w:rsid w:val="00406156"/>
    <w:rsid w:val="004069FD"/>
    <w:rsid w:val="00407660"/>
    <w:rsid w:val="00411DA1"/>
    <w:rsid w:val="00412C1E"/>
    <w:rsid w:val="00413750"/>
    <w:rsid w:val="00413F27"/>
    <w:rsid w:val="00414861"/>
    <w:rsid w:val="00414A97"/>
    <w:rsid w:val="0042051F"/>
    <w:rsid w:val="00420B0A"/>
    <w:rsid w:val="00422816"/>
    <w:rsid w:val="00422AE7"/>
    <w:rsid w:val="00423E0E"/>
    <w:rsid w:val="00424587"/>
    <w:rsid w:val="0042682C"/>
    <w:rsid w:val="00431989"/>
    <w:rsid w:val="00431997"/>
    <w:rsid w:val="004322E2"/>
    <w:rsid w:val="00434451"/>
    <w:rsid w:val="00434E26"/>
    <w:rsid w:val="00436317"/>
    <w:rsid w:val="004370DA"/>
    <w:rsid w:val="0044034C"/>
    <w:rsid w:val="004413AA"/>
    <w:rsid w:val="00441CDC"/>
    <w:rsid w:val="00441F48"/>
    <w:rsid w:val="004443AF"/>
    <w:rsid w:val="00446035"/>
    <w:rsid w:val="00446FB4"/>
    <w:rsid w:val="004475BC"/>
    <w:rsid w:val="004511A5"/>
    <w:rsid w:val="00451E1C"/>
    <w:rsid w:val="00453F69"/>
    <w:rsid w:val="00454063"/>
    <w:rsid w:val="004572E0"/>
    <w:rsid w:val="0046157F"/>
    <w:rsid w:val="004670E0"/>
    <w:rsid w:val="00470BCA"/>
    <w:rsid w:val="00476AC0"/>
    <w:rsid w:val="00477070"/>
    <w:rsid w:val="0048088B"/>
    <w:rsid w:val="00480EB0"/>
    <w:rsid w:val="004825F9"/>
    <w:rsid w:val="00483013"/>
    <w:rsid w:val="00483F41"/>
    <w:rsid w:val="00484F87"/>
    <w:rsid w:val="00485991"/>
    <w:rsid w:val="00485C25"/>
    <w:rsid w:val="00490E06"/>
    <w:rsid w:val="004910DD"/>
    <w:rsid w:val="0049143A"/>
    <w:rsid w:val="00491A47"/>
    <w:rsid w:val="00491F1E"/>
    <w:rsid w:val="00492442"/>
    <w:rsid w:val="00492D86"/>
    <w:rsid w:val="00493044"/>
    <w:rsid w:val="00494EE2"/>
    <w:rsid w:val="004954AA"/>
    <w:rsid w:val="004954FC"/>
    <w:rsid w:val="00496A05"/>
    <w:rsid w:val="00497324"/>
    <w:rsid w:val="004A02C3"/>
    <w:rsid w:val="004A065A"/>
    <w:rsid w:val="004A0D82"/>
    <w:rsid w:val="004A12C1"/>
    <w:rsid w:val="004A1439"/>
    <w:rsid w:val="004A2EB8"/>
    <w:rsid w:val="004B0016"/>
    <w:rsid w:val="004B010F"/>
    <w:rsid w:val="004B0EB9"/>
    <w:rsid w:val="004B34DC"/>
    <w:rsid w:val="004B4405"/>
    <w:rsid w:val="004B55E0"/>
    <w:rsid w:val="004B6435"/>
    <w:rsid w:val="004B7938"/>
    <w:rsid w:val="004C1576"/>
    <w:rsid w:val="004C2898"/>
    <w:rsid w:val="004C2B99"/>
    <w:rsid w:val="004C3B0A"/>
    <w:rsid w:val="004C40CB"/>
    <w:rsid w:val="004C4685"/>
    <w:rsid w:val="004C496B"/>
    <w:rsid w:val="004C5167"/>
    <w:rsid w:val="004C5BFE"/>
    <w:rsid w:val="004D3F5A"/>
    <w:rsid w:val="004D5B4D"/>
    <w:rsid w:val="004D63DD"/>
    <w:rsid w:val="004D6894"/>
    <w:rsid w:val="004D72A9"/>
    <w:rsid w:val="004E064C"/>
    <w:rsid w:val="004E1AE9"/>
    <w:rsid w:val="004E1E7B"/>
    <w:rsid w:val="004E2E0B"/>
    <w:rsid w:val="004E5534"/>
    <w:rsid w:val="004E6593"/>
    <w:rsid w:val="004E70EA"/>
    <w:rsid w:val="004F0A19"/>
    <w:rsid w:val="004F2365"/>
    <w:rsid w:val="004F3A52"/>
    <w:rsid w:val="004F68DE"/>
    <w:rsid w:val="00500664"/>
    <w:rsid w:val="005021B3"/>
    <w:rsid w:val="005040FD"/>
    <w:rsid w:val="0051098F"/>
    <w:rsid w:val="00513CFF"/>
    <w:rsid w:val="005141B6"/>
    <w:rsid w:val="005149D8"/>
    <w:rsid w:val="00515F34"/>
    <w:rsid w:val="0051677C"/>
    <w:rsid w:val="00520102"/>
    <w:rsid w:val="0052013A"/>
    <w:rsid w:val="00521EA4"/>
    <w:rsid w:val="00521F72"/>
    <w:rsid w:val="00524B2C"/>
    <w:rsid w:val="00525052"/>
    <w:rsid w:val="00527F5A"/>
    <w:rsid w:val="0053018D"/>
    <w:rsid w:val="00530289"/>
    <w:rsid w:val="00532954"/>
    <w:rsid w:val="00534459"/>
    <w:rsid w:val="00544418"/>
    <w:rsid w:val="00545B2C"/>
    <w:rsid w:val="00547DEC"/>
    <w:rsid w:val="0055028D"/>
    <w:rsid w:val="005539F1"/>
    <w:rsid w:val="00553FE9"/>
    <w:rsid w:val="005555EB"/>
    <w:rsid w:val="00556958"/>
    <w:rsid w:val="00556D35"/>
    <w:rsid w:val="005573ED"/>
    <w:rsid w:val="00562B9C"/>
    <w:rsid w:val="00563A4C"/>
    <w:rsid w:val="00563CE4"/>
    <w:rsid w:val="00564E2D"/>
    <w:rsid w:val="005666B0"/>
    <w:rsid w:val="00567684"/>
    <w:rsid w:val="005722B7"/>
    <w:rsid w:val="00573C98"/>
    <w:rsid w:val="00574BBE"/>
    <w:rsid w:val="00574D32"/>
    <w:rsid w:val="005802FB"/>
    <w:rsid w:val="00580C2A"/>
    <w:rsid w:val="00581475"/>
    <w:rsid w:val="00581A06"/>
    <w:rsid w:val="0058442D"/>
    <w:rsid w:val="00584A8E"/>
    <w:rsid w:val="00585A9D"/>
    <w:rsid w:val="00586137"/>
    <w:rsid w:val="00586576"/>
    <w:rsid w:val="005872FA"/>
    <w:rsid w:val="005907B4"/>
    <w:rsid w:val="00594C86"/>
    <w:rsid w:val="00594CC5"/>
    <w:rsid w:val="005950D7"/>
    <w:rsid w:val="005958BD"/>
    <w:rsid w:val="005A2188"/>
    <w:rsid w:val="005A29D4"/>
    <w:rsid w:val="005A2C2D"/>
    <w:rsid w:val="005A3772"/>
    <w:rsid w:val="005A5090"/>
    <w:rsid w:val="005A5133"/>
    <w:rsid w:val="005C00C8"/>
    <w:rsid w:val="005C1667"/>
    <w:rsid w:val="005C3147"/>
    <w:rsid w:val="005C323C"/>
    <w:rsid w:val="005C32DF"/>
    <w:rsid w:val="005C4BE0"/>
    <w:rsid w:val="005C4F84"/>
    <w:rsid w:val="005C5D93"/>
    <w:rsid w:val="005C6AE2"/>
    <w:rsid w:val="005D07BF"/>
    <w:rsid w:val="005D2FC5"/>
    <w:rsid w:val="005D3BD0"/>
    <w:rsid w:val="005D524B"/>
    <w:rsid w:val="005D5554"/>
    <w:rsid w:val="005D5E1A"/>
    <w:rsid w:val="005D6102"/>
    <w:rsid w:val="005E075C"/>
    <w:rsid w:val="005E192C"/>
    <w:rsid w:val="005E320A"/>
    <w:rsid w:val="005E39D7"/>
    <w:rsid w:val="005E5A70"/>
    <w:rsid w:val="005E786B"/>
    <w:rsid w:val="005F0441"/>
    <w:rsid w:val="005F12C0"/>
    <w:rsid w:val="005F16A6"/>
    <w:rsid w:val="005F1921"/>
    <w:rsid w:val="005F2F3F"/>
    <w:rsid w:val="005F2FCA"/>
    <w:rsid w:val="005F38B9"/>
    <w:rsid w:val="005F3A86"/>
    <w:rsid w:val="005F44B2"/>
    <w:rsid w:val="005F48D4"/>
    <w:rsid w:val="005F5B6D"/>
    <w:rsid w:val="005F5E51"/>
    <w:rsid w:val="005F67D3"/>
    <w:rsid w:val="005F6E18"/>
    <w:rsid w:val="006022FC"/>
    <w:rsid w:val="006038AE"/>
    <w:rsid w:val="00605988"/>
    <w:rsid w:val="006061AB"/>
    <w:rsid w:val="0060674D"/>
    <w:rsid w:val="00611A0A"/>
    <w:rsid w:val="00612006"/>
    <w:rsid w:val="0061200B"/>
    <w:rsid w:val="0061465F"/>
    <w:rsid w:val="00614B16"/>
    <w:rsid w:val="00622549"/>
    <w:rsid w:val="00623C7A"/>
    <w:rsid w:val="00624E59"/>
    <w:rsid w:val="00630828"/>
    <w:rsid w:val="00630891"/>
    <w:rsid w:val="00631BE8"/>
    <w:rsid w:val="00632AF6"/>
    <w:rsid w:val="00632FD9"/>
    <w:rsid w:val="006330E4"/>
    <w:rsid w:val="0063429B"/>
    <w:rsid w:val="00635038"/>
    <w:rsid w:val="0063675C"/>
    <w:rsid w:val="00636E8E"/>
    <w:rsid w:val="00637B90"/>
    <w:rsid w:val="00640081"/>
    <w:rsid w:val="00640310"/>
    <w:rsid w:val="00641F8B"/>
    <w:rsid w:val="006424F0"/>
    <w:rsid w:val="00642EE7"/>
    <w:rsid w:val="006469D1"/>
    <w:rsid w:val="00647EB4"/>
    <w:rsid w:val="00651434"/>
    <w:rsid w:val="00651624"/>
    <w:rsid w:val="006548DC"/>
    <w:rsid w:val="00660013"/>
    <w:rsid w:val="00660A72"/>
    <w:rsid w:val="00660B77"/>
    <w:rsid w:val="00661524"/>
    <w:rsid w:val="006624D9"/>
    <w:rsid w:val="00662EAB"/>
    <w:rsid w:val="00663947"/>
    <w:rsid w:val="00663D8E"/>
    <w:rsid w:val="006644C7"/>
    <w:rsid w:val="006650DE"/>
    <w:rsid w:val="00666E16"/>
    <w:rsid w:val="00667F43"/>
    <w:rsid w:val="006718C5"/>
    <w:rsid w:val="00674119"/>
    <w:rsid w:val="00674760"/>
    <w:rsid w:val="00675AA6"/>
    <w:rsid w:val="006765F3"/>
    <w:rsid w:val="006802B5"/>
    <w:rsid w:val="0068118E"/>
    <w:rsid w:val="00683B4C"/>
    <w:rsid w:val="00685A63"/>
    <w:rsid w:val="00687EA7"/>
    <w:rsid w:val="0069068B"/>
    <w:rsid w:val="00690E3B"/>
    <w:rsid w:val="00694226"/>
    <w:rsid w:val="006A05EC"/>
    <w:rsid w:val="006A2BED"/>
    <w:rsid w:val="006A7458"/>
    <w:rsid w:val="006B21FE"/>
    <w:rsid w:val="006B53CF"/>
    <w:rsid w:val="006B5BDD"/>
    <w:rsid w:val="006B7817"/>
    <w:rsid w:val="006B7A2E"/>
    <w:rsid w:val="006B7DB2"/>
    <w:rsid w:val="006C079C"/>
    <w:rsid w:val="006C267B"/>
    <w:rsid w:val="006C4768"/>
    <w:rsid w:val="006C6D74"/>
    <w:rsid w:val="006C71C7"/>
    <w:rsid w:val="006D04E3"/>
    <w:rsid w:val="006D32E3"/>
    <w:rsid w:val="006D4855"/>
    <w:rsid w:val="006D4F5D"/>
    <w:rsid w:val="006D5929"/>
    <w:rsid w:val="006D6495"/>
    <w:rsid w:val="006E3935"/>
    <w:rsid w:val="006E3EBE"/>
    <w:rsid w:val="006E6EE5"/>
    <w:rsid w:val="006E7236"/>
    <w:rsid w:val="006E7CF5"/>
    <w:rsid w:val="006F01AC"/>
    <w:rsid w:val="006F1864"/>
    <w:rsid w:val="006F27C7"/>
    <w:rsid w:val="006F3A75"/>
    <w:rsid w:val="006F3E85"/>
    <w:rsid w:val="006F4D76"/>
    <w:rsid w:val="006F5736"/>
    <w:rsid w:val="006F58E1"/>
    <w:rsid w:val="006F7C7A"/>
    <w:rsid w:val="00701C90"/>
    <w:rsid w:val="00702699"/>
    <w:rsid w:val="00703AF5"/>
    <w:rsid w:val="0070688F"/>
    <w:rsid w:val="00706F9C"/>
    <w:rsid w:val="00710268"/>
    <w:rsid w:val="007113CF"/>
    <w:rsid w:val="00711EAE"/>
    <w:rsid w:val="00712B96"/>
    <w:rsid w:val="00715643"/>
    <w:rsid w:val="00716DC4"/>
    <w:rsid w:val="00720951"/>
    <w:rsid w:val="00721586"/>
    <w:rsid w:val="00721E5C"/>
    <w:rsid w:val="00722CBF"/>
    <w:rsid w:val="00722F35"/>
    <w:rsid w:val="00722F76"/>
    <w:rsid w:val="007241E9"/>
    <w:rsid w:val="00724F7A"/>
    <w:rsid w:val="00725776"/>
    <w:rsid w:val="0072630D"/>
    <w:rsid w:val="007303D5"/>
    <w:rsid w:val="00731D04"/>
    <w:rsid w:val="00732525"/>
    <w:rsid w:val="00732F10"/>
    <w:rsid w:val="007355B9"/>
    <w:rsid w:val="00736AFC"/>
    <w:rsid w:val="0074110F"/>
    <w:rsid w:val="0074151C"/>
    <w:rsid w:val="007449A6"/>
    <w:rsid w:val="00744F7E"/>
    <w:rsid w:val="007453FD"/>
    <w:rsid w:val="00745B71"/>
    <w:rsid w:val="00745C5B"/>
    <w:rsid w:val="0075044D"/>
    <w:rsid w:val="007513D4"/>
    <w:rsid w:val="00753D14"/>
    <w:rsid w:val="007548C2"/>
    <w:rsid w:val="00754D76"/>
    <w:rsid w:val="00757330"/>
    <w:rsid w:val="00757BD4"/>
    <w:rsid w:val="0076258D"/>
    <w:rsid w:val="00762B24"/>
    <w:rsid w:val="0077050B"/>
    <w:rsid w:val="00770E72"/>
    <w:rsid w:val="00771122"/>
    <w:rsid w:val="00772165"/>
    <w:rsid w:val="00775975"/>
    <w:rsid w:val="00781010"/>
    <w:rsid w:val="00784086"/>
    <w:rsid w:val="007847B9"/>
    <w:rsid w:val="00785057"/>
    <w:rsid w:val="00785AD6"/>
    <w:rsid w:val="00786D10"/>
    <w:rsid w:val="00790338"/>
    <w:rsid w:val="007925DA"/>
    <w:rsid w:val="0079366E"/>
    <w:rsid w:val="007A1388"/>
    <w:rsid w:val="007A2389"/>
    <w:rsid w:val="007A2451"/>
    <w:rsid w:val="007A3944"/>
    <w:rsid w:val="007A3A92"/>
    <w:rsid w:val="007A4E0E"/>
    <w:rsid w:val="007B05DA"/>
    <w:rsid w:val="007B14D1"/>
    <w:rsid w:val="007B2B52"/>
    <w:rsid w:val="007B50FA"/>
    <w:rsid w:val="007B53A2"/>
    <w:rsid w:val="007B5F64"/>
    <w:rsid w:val="007C0A2A"/>
    <w:rsid w:val="007C352E"/>
    <w:rsid w:val="007C39A8"/>
    <w:rsid w:val="007C7D20"/>
    <w:rsid w:val="007D0F2B"/>
    <w:rsid w:val="007D1991"/>
    <w:rsid w:val="007D1E99"/>
    <w:rsid w:val="007D208C"/>
    <w:rsid w:val="007D2AFB"/>
    <w:rsid w:val="007D2EAE"/>
    <w:rsid w:val="007D5543"/>
    <w:rsid w:val="007D69A7"/>
    <w:rsid w:val="007D6BF6"/>
    <w:rsid w:val="007D7645"/>
    <w:rsid w:val="007E1456"/>
    <w:rsid w:val="007E1A7F"/>
    <w:rsid w:val="007E25D6"/>
    <w:rsid w:val="007E3367"/>
    <w:rsid w:val="007E3CE3"/>
    <w:rsid w:val="007E7909"/>
    <w:rsid w:val="007F3DF0"/>
    <w:rsid w:val="007F4AC3"/>
    <w:rsid w:val="007F5B6C"/>
    <w:rsid w:val="007F601C"/>
    <w:rsid w:val="007F7383"/>
    <w:rsid w:val="0080056A"/>
    <w:rsid w:val="00800890"/>
    <w:rsid w:val="00800D71"/>
    <w:rsid w:val="00803C3B"/>
    <w:rsid w:val="008042AF"/>
    <w:rsid w:val="00806EB3"/>
    <w:rsid w:val="00810238"/>
    <w:rsid w:val="00810328"/>
    <w:rsid w:val="0081337F"/>
    <w:rsid w:val="008139C3"/>
    <w:rsid w:val="00813D58"/>
    <w:rsid w:val="00814186"/>
    <w:rsid w:val="0081552A"/>
    <w:rsid w:val="00815E4D"/>
    <w:rsid w:val="008202DB"/>
    <w:rsid w:val="00830142"/>
    <w:rsid w:val="00830D8A"/>
    <w:rsid w:val="0083121F"/>
    <w:rsid w:val="00833BC5"/>
    <w:rsid w:val="00833DCC"/>
    <w:rsid w:val="008375C5"/>
    <w:rsid w:val="00840A18"/>
    <w:rsid w:val="0084124C"/>
    <w:rsid w:val="008421BF"/>
    <w:rsid w:val="0084550F"/>
    <w:rsid w:val="00845732"/>
    <w:rsid w:val="00846276"/>
    <w:rsid w:val="0084644A"/>
    <w:rsid w:val="00850372"/>
    <w:rsid w:val="00850A94"/>
    <w:rsid w:val="0085182C"/>
    <w:rsid w:val="00855177"/>
    <w:rsid w:val="00857CDC"/>
    <w:rsid w:val="008621DD"/>
    <w:rsid w:val="00863DDB"/>
    <w:rsid w:val="00864DD6"/>
    <w:rsid w:val="0086647E"/>
    <w:rsid w:val="0087056A"/>
    <w:rsid w:val="0087313A"/>
    <w:rsid w:val="008800D4"/>
    <w:rsid w:val="00880506"/>
    <w:rsid w:val="00880ECF"/>
    <w:rsid w:val="0088147E"/>
    <w:rsid w:val="00882F28"/>
    <w:rsid w:val="00883FC9"/>
    <w:rsid w:val="0088680A"/>
    <w:rsid w:val="00886CD0"/>
    <w:rsid w:val="00890436"/>
    <w:rsid w:val="008909C9"/>
    <w:rsid w:val="0089326F"/>
    <w:rsid w:val="008946C3"/>
    <w:rsid w:val="0089651C"/>
    <w:rsid w:val="0089652F"/>
    <w:rsid w:val="00896F6D"/>
    <w:rsid w:val="008974BE"/>
    <w:rsid w:val="008977B4"/>
    <w:rsid w:val="008A0BA8"/>
    <w:rsid w:val="008A14A6"/>
    <w:rsid w:val="008A15B1"/>
    <w:rsid w:val="008A5A19"/>
    <w:rsid w:val="008A608B"/>
    <w:rsid w:val="008B11DA"/>
    <w:rsid w:val="008B1711"/>
    <w:rsid w:val="008B17E2"/>
    <w:rsid w:val="008B4AAF"/>
    <w:rsid w:val="008B5424"/>
    <w:rsid w:val="008B56D6"/>
    <w:rsid w:val="008B58AA"/>
    <w:rsid w:val="008B63BD"/>
    <w:rsid w:val="008B6AE1"/>
    <w:rsid w:val="008B732D"/>
    <w:rsid w:val="008B7BC2"/>
    <w:rsid w:val="008C06DA"/>
    <w:rsid w:val="008C10DE"/>
    <w:rsid w:val="008C29F3"/>
    <w:rsid w:val="008C4A5D"/>
    <w:rsid w:val="008C58BA"/>
    <w:rsid w:val="008C6515"/>
    <w:rsid w:val="008D41EA"/>
    <w:rsid w:val="008D5364"/>
    <w:rsid w:val="008D629A"/>
    <w:rsid w:val="008D7169"/>
    <w:rsid w:val="008E2544"/>
    <w:rsid w:val="008E4F50"/>
    <w:rsid w:val="008E6B72"/>
    <w:rsid w:val="008F3C97"/>
    <w:rsid w:val="008F3F52"/>
    <w:rsid w:val="008F6581"/>
    <w:rsid w:val="0090053F"/>
    <w:rsid w:val="0090254F"/>
    <w:rsid w:val="00902D17"/>
    <w:rsid w:val="0090315C"/>
    <w:rsid w:val="009049E9"/>
    <w:rsid w:val="00906BCA"/>
    <w:rsid w:val="00910946"/>
    <w:rsid w:val="00911786"/>
    <w:rsid w:val="00911F2B"/>
    <w:rsid w:val="00912AFD"/>
    <w:rsid w:val="00913F25"/>
    <w:rsid w:val="0091725C"/>
    <w:rsid w:val="00920A41"/>
    <w:rsid w:val="009212EF"/>
    <w:rsid w:val="00921D67"/>
    <w:rsid w:val="00922D80"/>
    <w:rsid w:val="00923882"/>
    <w:rsid w:val="00923977"/>
    <w:rsid w:val="009270FE"/>
    <w:rsid w:val="00931304"/>
    <w:rsid w:val="00932A75"/>
    <w:rsid w:val="00932E23"/>
    <w:rsid w:val="0093769F"/>
    <w:rsid w:val="0094009D"/>
    <w:rsid w:val="00942D6F"/>
    <w:rsid w:val="0094382F"/>
    <w:rsid w:val="00943B77"/>
    <w:rsid w:val="00947AB3"/>
    <w:rsid w:val="00950B8D"/>
    <w:rsid w:val="009521B1"/>
    <w:rsid w:val="00954F00"/>
    <w:rsid w:val="009572E9"/>
    <w:rsid w:val="00960E9F"/>
    <w:rsid w:val="00962245"/>
    <w:rsid w:val="00962A68"/>
    <w:rsid w:val="009633E0"/>
    <w:rsid w:val="0096531F"/>
    <w:rsid w:val="009717A9"/>
    <w:rsid w:val="009722E5"/>
    <w:rsid w:val="0097366B"/>
    <w:rsid w:val="00974EE7"/>
    <w:rsid w:val="00977AA9"/>
    <w:rsid w:val="009817F9"/>
    <w:rsid w:val="0098187E"/>
    <w:rsid w:val="00982D54"/>
    <w:rsid w:val="009844B7"/>
    <w:rsid w:val="009851E6"/>
    <w:rsid w:val="00985BD0"/>
    <w:rsid w:val="00985D93"/>
    <w:rsid w:val="00991EAA"/>
    <w:rsid w:val="0099383E"/>
    <w:rsid w:val="00996B04"/>
    <w:rsid w:val="009977E1"/>
    <w:rsid w:val="00997B5B"/>
    <w:rsid w:val="009A20CA"/>
    <w:rsid w:val="009B0560"/>
    <w:rsid w:val="009B2D73"/>
    <w:rsid w:val="009B3A16"/>
    <w:rsid w:val="009B4586"/>
    <w:rsid w:val="009B555A"/>
    <w:rsid w:val="009B6265"/>
    <w:rsid w:val="009B7F10"/>
    <w:rsid w:val="009C08A3"/>
    <w:rsid w:val="009C187B"/>
    <w:rsid w:val="009C226C"/>
    <w:rsid w:val="009C367D"/>
    <w:rsid w:val="009C43A0"/>
    <w:rsid w:val="009C5DE1"/>
    <w:rsid w:val="009C61BD"/>
    <w:rsid w:val="009C6324"/>
    <w:rsid w:val="009D0BCB"/>
    <w:rsid w:val="009D1F5B"/>
    <w:rsid w:val="009D3A85"/>
    <w:rsid w:val="009D4153"/>
    <w:rsid w:val="009E15C0"/>
    <w:rsid w:val="009E344F"/>
    <w:rsid w:val="009E3EDF"/>
    <w:rsid w:val="009E5CD2"/>
    <w:rsid w:val="009E791E"/>
    <w:rsid w:val="009F2663"/>
    <w:rsid w:val="009F2A1B"/>
    <w:rsid w:val="009F3E1B"/>
    <w:rsid w:val="009F65FC"/>
    <w:rsid w:val="009F7003"/>
    <w:rsid w:val="009F7B4F"/>
    <w:rsid w:val="00A0051A"/>
    <w:rsid w:val="00A03F90"/>
    <w:rsid w:val="00A0636A"/>
    <w:rsid w:val="00A07E53"/>
    <w:rsid w:val="00A13C00"/>
    <w:rsid w:val="00A16361"/>
    <w:rsid w:val="00A20282"/>
    <w:rsid w:val="00A214AB"/>
    <w:rsid w:val="00A215FA"/>
    <w:rsid w:val="00A21F28"/>
    <w:rsid w:val="00A229C7"/>
    <w:rsid w:val="00A23342"/>
    <w:rsid w:val="00A245EF"/>
    <w:rsid w:val="00A2492B"/>
    <w:rsid w:val="00A30070"/>
    <w:rsid w:val="00A30908"/>
    <w:rsid w:val="00A3219E"/>
    <w:rsid w:val="00A33276"/>
    <w:rsid w:val="00A33ADF"/>
    <w:rsid w:val="00A358D6"/>
    <w:rsid w:val="00A35971"/>
    <w:rsid w:val="00A36ABD"/>
    <w:rsid w:val="00A36BEE"/>
    <w:rsid w:val="00A37FA5"/>
    <w:rsid w:val="00A4172F"/>
    <w:rsid w:val="00A43667"/>
    <w:rsid w:val="00A441C0"/>
    <w:rsid w:val="00A44B4F"/>
    <w:rsid w:val="00A44D19"/>
    <w:rsid w:val="00A45359"/>
    <w:rsid w:val="00A47A72"/>
    <w:rsid w:val="00A47D5E"/>
    <w:rsid w:val="00A5200E"/>
    <w:rsid w:val="00A53466"/>
    <w:rsid w:val="00A547D1"/>
    <w:rsid w:val="00A54C01"/>
    <w:rsid w:val="00A55C7B"/>
    <w:rsid w:val="00A5656D"/>
    <w:rsid w:val="00A56E67"/>
    <w:rsid w:val="00A6035E"/>
    <w:rsid w:val="00A6299C"/>
    <w:rsid w:val="00A62C08"/>
    <w:rsid w:val="00A6476F"/>
    <w:rsid w:val="00A665BA"/>
    <w:rsid w:val="00A66C7A"/>
    <w:rsid w:val="00A675F7"/>
    <w:rsid w:val="00A678B4"/>
    <w:rsid w:val="00A70399"/>
    <w:rsid w:val="00A713FF"/>
    <w:rsid w:val="00A71629"/>
    <w:rsid w:val="00A71B50"/>
    <w:rsid w:val="00A73190"/>
    <w:rsid w:val="00A73282"/>
    <w:rsid w:val="00A74744"/>
    <w:rsid w:val="00A7760A"/>
    <w:rsid w:val="00A777AF"/>
    <w:rsid w:val="00A77A87"/>
    <w:rsid w:val="00A808C2"/>
    <w:rsid w:val="00A817CD"/>
    <w:rsid w:val="00A81971"/>
    <w:rsid w:val="00A843DC"/>
    <w:rsid w:val="00A84414"/>
    <w:rsid w:val="00A872A8"/>
    <w:rsid w:val="00A92C08"/>
    <w:rsid w:val="00A93963"/>
    <w:rsid w:val="00A9411F"/>
    <w:rsid w:val="00A968F5"/>
    <w:rsid w:val="00A9731D"/>
    <w:rsid w:val="00A97829"/>
    <w:rsid w:val="00A979BA"/>
    <w:rsid w:val="00AA22F2"/>
    <w:rsid w:val="00AA3466"/>
    <w:rsid w:val="00AA463C"/>
    <w:rsid w:val="00AA504D"/>
    <w:rsid w:val="00AA5B6B"/>
    <w:rsid w:val="00AB04DF"/>
    <w:rsid w:val="00AB18B8"/>
    <w:rsid w:val="00AB1ED3"/>
    <w:rsid w:val="00AB2E39"/>
    <w:rsid w:val="00AB2EE7"/>
    <w:rsid w:val="00AB5815"/>
    <w:rsid w:val="00AB6027"/>
    <w:rsid w:val="00AB63E8"/>
    <w:rsid w:val="00AB6F97"/>
    <w:rsid w:val="00AC06BA"/>
    <w:rsid w:val="00AC119D"/>
    <w:rsid w:val="00AD05C9"/>
    <w:rsid w:val="00AD0BF5"/>
    <w:rsid w:val="00AD14A6"/>
    <w:rsid w:val="00AD2372"/>
    <w:rsid w:val="00AD3CBA"/>
    <w:rsid w:val="00AD4109"/>
    <w:rsid w:val="00AD4459"/>
    <w:rsid w:val="00AD4DC6"/>
    <w:rsid w:val="00AD4F65"/>
    <w:rsid w:val="00AD5562"/>
    <w:rsid w:val="00AD58E5"/>
    <w:rsid w:val="00AD5B8A"/>
    <w:rsid w:val="00AD5DF6"/>
    <w:rsid w:val="00AD6DE5"/>
    <w:rsid w:val="00AE0780"/>
    <w:rsid w:val="00AE0A41"/>
    <w:rsid w:val="00AE1179"/>
    <w:rsid w:val="00AE3143"/>
    <w:rsid w:val="00AE32F8"/>
    <w:rsid w:val="00AE3793"/>
    <w:rsid w:val="00AE5857"/>
    <w:rsid w:val="00AE717A"/>
    <w:rsid w:val="00AF2D3C"/>
    <w:rsid w:val="00AF3EC1"/>
    <w:rsid w:val="00AF6088"/>
    <w:rsid w:val="00AF73DE"/>
    <w:rsid w:val="00AF7D04"/>
    <w:rsid w:val="00B02480"/>
    <w:rsid w:val="00B02C97"/>
    <w:rsid w:val="00B03077"/>
    <w:rsid w:val="00B03249"/>
    <w:rsid w:val="00B035E3"/>
    <w:rsid w:val="00B03818"/>
    <w:rsid w:val="00B10414"/>
    <w:rsid w:val="00B12EA0"/>
    <w:rsid w:val="00B14ED0"/>
    <w:rsid w:val="00B15B7D"/>
    <w:rsid w:val="00B17295"/>
    <w:rsid w:val="00B1757F"/>
    <w:rsid w:val="00B2104D"/>
    <w:rsid w:val="00B2110F"/>
    <w:rsid w:val="00B21FAF"/>
    <w:rsid w:val="00B226B4"/>
    <w:rsid w:val="00B22A36"/>
    <w:rsid w:val="00B24108"/>
    <w:rsid w:val="00B266D7"/>
    <w:rsid w:val="00B300E3"/>
    <w:rsid w:val="00B31579"/>
    <w:rsid w:val="00B318C0"/>
    <w:rsid w:val="00B31D47"/>
    <w:rsid w:val="00B3213A"/>
    <w:rsid w:val="00B3370B"/>
    <w:rsid w:val="00B34A38"/>
    <w:rsid w:val="00B3509F"/>
    <w:rsid w:val="00B3684D"/>
    <w:rsid w:val="00B370A2"/>
    <w:rsid w:val="00B40BB8"/>
    <w:rsid w:val="00B41B7A"/>
    <w:rsid w:val="00B41CC6"/>
    <w:rsid w:val="00B44C76"/>
    <w:rsid w:val="00B52322"/>
    <w:rsid w:val="00B52614"/>
    <w:rsid w:val="00B54845"/>
    <w:rsid w:val="00B54A9D"/>
    <w:rsid w:val="00B56149"/>
    <w:rsid w:val="00B56DBC"/>
    <w:rsid w:val="00B57196"/>
    <w:rsid w:val="00B578BE"/>
    <w:rsid w:val="00B61D34"/>
    <w:rsid w:val="00B63E86"/>
    <w:rsid w:val="00B6418A"/>
    <w:rsid w:val="00B67CB7"/>
    <w:rsid w:val="00B70533"/>
    <w:rsid w:val="00B73ACF"/>
    <w:rsid w:val="00B73DEA"/>
    <w:rsid w:val="00B73F7C"/>
    <w:rsid w:val="00B75C4B"/>
    <w:rsid w:val="00B80995"/>
    <w:rsid w:val="00B823F3"/>
    <w:rsid w:val="00B82533"/>
    <w:rsid w:val="00B846EB"/>
    <w:rsid w:val="00B84A4A"/>
    <w:rsid w:val="00B873D6"/>
    <w:rsid w:val="00B907E5"/>
    <w:rsid w:val="00B9547A"/>
    <w:rsid w:val="00B95919"/>
    <w:rsid w:val="00B97DE6"/>
    <w:rsid w:val="00BA0BDE"/>
    <w:rsid w:val="00BA0CB7"/>
    <w:rsid w:val="00BA1E5F"/>
    <w:rsid w:val="00BA20B4"/>
    <w:rsid w:val="00BA6EB1"/>
    <w:rsid w:val="00BB0D63"/>
    <w:rsid w:val="00BB1321"/>
    <w:rsid w:val="00BB199B"/>
    <w:rsid w:val="00BB289A"/>
    <w:rsid w:val="00BB28CB"/>
    <w:rsid w:val="00BB7A29"/>
    <w:rsid w:val="00BC1AFF"/>
    <w:rsid w:val="00BC3B9E"/>
    <w:rsid w:val="00BC4DC2"/>
    <w:rsid w:val="00BC796F"/>
    <w:rsid w:val="00BC7C18"/>
    <w:rsid w:val="00BD0C3A"/>
    <w:rsid w:val="00BD1557"/>
    <w:rsid w:val="00BD3E47"/>
    <w:rsid w:val="00BD3EA6"/>
    <w:rsid w:val="00BD4268"/>
    <w:rsid w:val="00BD42B5"/>
    <w:rsid w:val="00BD4AE0"/>
    <w:rsid w:val="00BD4D2C"/>
    <w:rsid w:val="00BE0FE3"/>
    <w:rsid w:val="00BE17D5"/>
    <w:rsid w:val="00BE1863"/>
    <w:rsid w:val="00BE1DCB"/>
    <w:rsid w:val="00BE418E"/>
    <w:rsid w:val="00BE4605"/>
    <w:rsid w:val="00BE4DF4"/>
    <w:rsid w:val="00BE63BF"/>
    <w:rsid w:val="00BE765E"/>
    <w:rsid w:val="00BF1967"/>
    <w:rsid w:val="00BF1B51"/>
    <w:rsid w:val="00BF2EFC"/>
    <w:rsid w:val="00BF3369"/>
    <w:rsid w:val="00BF4524"/>
    <w:rsid w:val="00C02802"/>
    <w:rsid w:val="00C0389A"/>
    <w:rsid w:val="00C03D8D"/>
    <w:rsid w:val="00C04A00"/>
    <w:rsid w:val="00C05330"/>
    <w:rsid w:val="00C06528"/>
    <w:rsid w:val="00C06F21"/>
    <w:rsid w:val="00C07E7C"/>
    <w:rsid w:val="00C07FAD"/>
    <w:rsid w:val="00C128D5"/>
    <w:rsid w:val="00C12C52"/>
    <w:rsid w:val="00C1375A"/>
    <w:rsid w:val="00C13792"/>
    <w:rsid w:val="00C14181"/>
    <w:rsid w:val="00C1553B"/>
    <w:rsid w:val="00C20607"/>
    <w:rsid w:val="00C21403"/>
    <w:rsid w:val="00C21B68"/>
    <w:rsid w:val="00C23C49"/>
    <w:rsid w:val="00C30F64"/>
    <w:rsid w:val="00C320A0"/>
    <w:rsid w:val="00C34DD8"/>
    <w:rsid w:val="00C37D48"/>
    <w:rsid w:val="00C416AD"/>
    <w:rsid w:val="00C4183C"/>
    <w:rsid w:val="00C41AEA"/>
    <w:rsid w:val="00C42292"/>
    <w:rsid w:val="00C42606"/>
    <w:rsid w:val="00C432C7"/>
    <w:rsid w:val="00C45E7A"/>
    <w:rsid w:val="00C476FC"/>
    <w:rsid w:val="00C50ACC"/>
    <w:rsid w:val="00C51769"/>
    <w:rsid w:val="00C52924"/>
    <w:rsid w:val="00C543C7"/>
    <w:rsid w:val="00C54805"/>
    <w:rsid w:val="00C54F63"/>
    <w:rsid w:val="00C554D2"/>
    <w:rsid w:val="00C555FF"/>
    <w:rsid w:val="00C568BF"/>
    <w:rsid w:val="00C57725"/>
    <w:rsid w:val="00C57851"/>
    <w:rsid w:val="00C600CB"/>
    <w:rsid w:val="00C6176C"/>
    <w:rsid w:val="00C62969"/>
    <w:rsid w:val="00C63CCA"/>
    <w:rsid w:val="00C6687A"/>
    <w:rsid w:val="00C673ED"/>
    <w:rsid w:val="00C67F2A"/>
    <w:rsid w:val="00C72CC6"/>
    <w:rsid w:val="00C7438F"/>
    <w:rsid w:val="00C76794"/>
    <w:rsid w:val="00C83301"/>
    <w:rsid w:val="00C83905"/>
    <w:rsid w:val="00C84194"/>
    <w:rsid w:val="00C84B9C"/>
    <w:rsid w:val="00C84C4A"/>
    <w:rsid w:val="00C855E4"/>
    <w:rsid w:val="00C86973"/>
    <w:rsid w:val="00C902BE"/>
    <w:rsid w:val="00C9114E"/>
    <w:rsid w:val="00C92E50"/>
    <w:rsid w:val="00C934CA"/>
    <w:rsid w:val="00C9607F"/>
    <w:rsid w:val="00C97371"/>
    <w:rsid w:val="00CA15DA"/>
    <w:rsid w:val="00CA35FD"/>
    <w:rsid w:val="00CA411B"/>
    <w:rsid w:val="00CA55EB"/>
    <w:rsid w:val="00CA5DC2"/>
    <w:rsid w:val="00CA5FB3"/>
    <w:rsid w:val="00CA62D0"/>
    <w:rsid w:val="00CB3177"/>
    <w:rsid w:val="00CB693E"/>
    <w:rsid w:val="00CB71F2"/>
    <w:rsid w:val="00CC10AC"/>
    <w:rsid w:val="00CC2006"/>
    <w:rsid w:val="00CC20EB"/>
    <w:rsid w:val="00CC7139"/>
    <w:rsid w:val="00CD0212"/>
    <w:rsid w:val="00CD0E98"/>
    <w:rsid w:val="00CD2487"/>
    <w:rsid w:val="00CD58AF"/>
    <w:rsid w:val="00CD5C58"/>
    <w:rsid w:val="00CD7941"/>
    <w:rsid w:val="00CE1607"/>
    <w:rsid w:val="00CE21B8"/>
    <w:rsid w:val="00CE2F53"/>
    <w:rsid w:val="00CE53A0"/>
    <w:rsid w:val="00CE5585"/>
    <w:rsid w:val="00CE5B32"/>
    <w:rsid w:val="00CF0362"/>
    <w:rsid w:val="00CF4041"/>
    <w:rsid w:val="00CF7451"/>
    <w:rsid w:val="00D00766"/>
    <w:rsid w:val="00D008CF"/>
    <w:rsid w:val="00D020FC"/>
    <w:rsid w:val="00D02F1D"/>
    <w:rsid w:val="00D041C3"/>
    <w:rsid w:val="00D04412"/>
    <w:rsid w:val="00D053C1"/>
    <w:rsid w:val="00D06F0F"/>
    <w:rsid w:val="00D077E3"/>
    <w:rsid w:val="00D11D6C"/>
    <w:rsid w:val="00D161EC"/>
    <w:rsid w:val="00D1698B"/>
    <w:rsid w:val="00D16D5A"/>
    <w:rsid w:val="00D16E6B"/>
    <w:rsid w:val="00D17028"/>
    <w:rsid w:val="00D17B86"/>
    <w:rsid w:val="00D2357C"/>
    <w:rsid w:val="00D30877"/>
    <w:rsid w:val="00D3142B"/>
    <w:rsid w:val="00D4014A"/>
    <w:rsid w:val="00D4166D"/>
    <w:rsid w:val="00D422B4"/>
    <w:rsid w:val="00D43301"/>
    <w:rsid w:val="00D44223"/>
    <w:rsid w:val="00D44955"/>
    <w:rsid w:val="00D464E8"/>
    <w:rsid w:val="00D472D2"/>
    <w:rsid w:val="00D50666"/>
    <w:rsid w:val="00D50D93"/>
    <w:rsid w:val="00D5359A"/>
    <w:rsid w:val="00D62746"/>
    <w:rsid w:val="00D634B5"/>
    <w:rsid w:val="00D66903"/>
    <w:rsid w:val="00D6727C"/>
    <w:rsid w:val="00D67F2E"/>
    <w:rsid w:val="00D81225"/>
    <w:rsid w:val="00D82C2C"/>
    <w:rsid w:val="00D833DF"/>
    <w:rsid w:val="00D83FBC"/>
    <w:rsid w:val="00D85DA6"/>
    <w:rsid w:val="00D868DB"/>
    <w:rsid w:val="00D86C5B"/>
    <w:rsid w:val="00D90DB7"/>
    <w:rsid w:val="00D91942"/>
    <w:rsid w:val="00D924F8"/>
    <w:rsid w:val="00D95D31"/>
    <w:rsid w:val="00DA16D7"/>
    <w:rsid w:val="00DA255C"/>
    <w:rsid w:val="00DA33FF"/>
    <w:rsid w:val="00DA4CF4"/>
    <w:rsid w:val="00DA6CC4"/>
    <w:rsid w:val="00DB1675"/>
    <w:rsid w:val="00DB2D57"/>
    <w:rsid w:val="00DB39DF"/>
    <w:rsid w:val="00DB4C71"/>
    <w:rsid w:val="00DB53BB"/>
    <w:rsid w:val="00DB6D3B"/>
    <w:rsid w:val="00DC24EC"/>
    <w:rsid w:val="00DC4D0F"/>
    <w:rsid w:val="00DC75BC"/>
    <w:rsid w:val="00DD0A9D"/>
    <w:rsid w:val="00DD3085"/>
    <w:rsid w:val="00DD34C2"/>
    <w:rsid w:val="00DD3598"/>
    <w:rsid w:val="00DD4035"/>
    <w:rsid w:val="00DD4562"/>
    <w:rsid w:val="00DD457A"/>
    <w:rsid w:val="00DD603C"/>
    <w:rsid w:val="00DE03C7"/>
    <w:rsid w:val="00DE1AA3"/>
    <w:rsid w:val="00DE22E7"/>
    <w:rsid w:val="00DE25F0"/>
    <w:rsid w:val="00DE2DA5"/>
    <w:rsid w:val="00DE44D6"/>
    <w:rsid w:val="00DE526A"/>
    <w:rsid w:val="00DE72D9"/>
    <w:rsid w:val="00DF1757"/>
    <w:rsid w:val="00DF420D"/>
    <w:rsid w:val="00DF4365"/>
    <w:rsid w:val="00DF5086"/>
    <w:rsid w:val="00DF517B"/>
    <w:rsid w:val="00E0124E"/>
    <w:rsid w:val="00E018A1"/>
    <w:rsid w:val="00E03867"/>
    <w:rsid w:val="00E038A3"/>
    <w:rsid w:val="00E04AF8"/>
    <w:rsid w:val="00E04BD3"/>
    <w:rsid w:val="00E056C7"/>
    <w:rsid w:val="00E05D60"/>
    <w:rsid w:val="00E06F2A"/>
    <w:rsid w:val="00E10C77"/>
    <w:rsid w:val="00E12F68"/>
    <w:rsid w:val="00E1366A"/>
    <w:rsid w:val="00E176E4"/>
    <w:rsid w:val="00E22DA1"/>
    <w:rsid w:val="00E23D1B"/>
    <w:rsid w:val="00E24DEF"/>
    <w:rsid w:val="00E260F9"/>
    <w:rsid w:val="00E2711E"/>
    <w:rsid w:val="00E2779E"/>
    <w:rsid w:val="00E31AE7"/>
    <w:rsid w:val="00E31EFE"/>
    <w:rsid w:val="00E32D09"/>
    <w:rsid w:val="00E345FD"/>
    <w:rsid w:val="00E34BC0"/>
    <w:rsid w:val="00E35720"/>
    <w:rsid w:val="00E3784D"/>
    <w:rsid w:val="00E378B9"/>
    <w:rsid w:val="00E404F6"/>
    <w:rsid w:val="00E408E0"/>
    <w:rsid w:val="00E41369"/>
    <w:rsid w:val="00E41E2E"/>
    <w:rsid w:val="00E42CBA"/>
    <w:rsid w:val="00E44EE0"/>
    <w:rsid w:val="00E4525B"/>
    <w:rsid w:val="00E4635E"/>
    <w:rsid w:val="00E47137"/>
    <w:rsid w:val="00E516AD"/>
    <w:rsid w:val="00E516C2"/>
    <w:rsid w:val="00E52289"/>
    <w:rsid w:val="00E52E42"/>
    <w:rsid w:val="00E52F21"/>
    <w:rsid w:val="00E57B34"/>
    <w:rsid w:val="00E6005B"/>
    <w:rsid w:val="00E61450"/>
    <w:rsid w:val="00E61D9B"/>
    <w:rsid w:val="00E63B7D"/>
    <w:rsid w:val="00E65A56"/>
    <w:rsid w:val="00E65F2E"/>
    <w:rsid w:val="00E7009A"/>
    <w:rsid w:val="00E70E4B"/>
    <w:rsid w:val="00E70F6C"/>
    <w:rsid w:val="00E723C7"/>
    <w:rsid w:val="00E74430"/>
    <w:rsid w:val="00E768E3"/>
    <w:rsid w:val="00E76B49"/>
    <w:rsid w:val="00E821CF"/>
    <w:rsid w:val="00E82613"/>
    <w:rsid w:val="00E8397B"/>
    <w:rsid w:val="00E84522"/>
    <w:rsid w:val="00E8583C"/>
    <w:rsid w:val="00E9007B"/>
    <w:rsid w:val="00E90F0E"/>
    <w:rsid w:val="00E96C6D"/>
    <w:rsid w:val="00E96E6E"/>
    <w:rsid w:val="00E97BFA"/>
    <w:rsid w:val="00EA06D9"/>
    <w:rsid w:val="00EA114D"/>
    <w:rsid w:val="00EA3C33"/>
    <w:rsid w:val="00EA518B"/>
    <w:rsid w:val="00EB0A40"/>
    <w:rsid w:val="00EB27DF"/>
    <w:rsid w:val="00EB413B"/>
    <w:rsid w:val="00EB524B"/>
    <w:rsid w:val="00EB53A6"/>
    <w:rsid w:val="00EB59DD"/>
    <w:rsid w:val="00EB72D1"/>
    <w:rsid w:val="00EB7802"/>
    <w:rsid w:val="00EB786E"/>
    <w:rsid w:val="00EB7AE2"/>
    <w:rsid w:val="00EC332F"/>
    <w:rsid w:val="00EC4A61"/>
    <w:rsid w:val="00EC4FE6"/>
    <w:rsid w:val="00EC6716"/>
    <w:rsid w:val="00EC7A8D"/>
    <w:rsid w:val="00ED15A0"/>
    <w:rsid w:val="00ED1762"/>
    <w:rsid w:val="00ED18DC"/>
    <w:rsid w:val="00ED1B67"/>
    <w:rsid w:val="00ED7FF4"/>
    <w:rsid w:val="00EE3178"/>
    <w:rsid w:val="00EE3B92"/>
    <w:rsid w:val="00EE550C"/>
    <w:rsid w:val="00EE657D"/>
    <w:rsid w:val="00EE7163"/>
    <w:rsid w:val="00EF0C01"/>
    <w:rsid w:val="00EF33CB"/>
    <w:rsid w:val="00EF3D5A"/>
    <w:rsid w:val="00EF686D"/>
    <w:rsid w:val="00F02AEC"/>
    <w:rsid w:val="00F04F88"/>
    <w:rsid w:val="00F05AD1"/>
    <w:rsid w:val="00F06909"/>
    <w:rsid w:val="00F10359"/>
    <w:rsid w:val="00F10A74"/>
    <w:rsid w:val="00F12883"/>
    <w:rsid w:val="00F162AD"/>
    <w:rsid w:val="00F17259"/>
    <w:rsid w:val="00F17879"/>
    <w:rsid w:val="00F20123"/>
    <w:rsid w:val="00F20B4D"/>
    <w:rsid w:val="00F2177A"/>
    <w:rsid w:val="00F21D65"/>
    <w:rsid w:val="00F23113"/>
    <w:rsid w:val="00F23488"/>
    <w:rsid w:val="00F23D43"/>
    <w:rsid w:val="00F26205"/>
    <w:rsid w:val="00F263F2"/>
    <w:rsid w:val="00F26C98"/>
    <w:rsid w:val="00F27FD0"/>
    <w:rsid w:val="00F30ACC"/>
    <w:rsid w:val="00F324C3"/>
    <w:rsid w:val="00F3296B"/>
    <w:rsid w:val="00F32D9B"/>
    <w:rsid w:val="00F330B7"/>
    <w:rsid w:val="00F33D64"/>
    <w:rsid w:val="00F36061"/>
    <w:rsid w:val="00F45A81"/>
    <w:rsid w:val="00F45FB9"/>
    <w:rsid w:val="00F5003D"/>
    <w:rsid w:val="00F50048"/>
    <w:rsid w:val="00F517A1"/>
    <w:rsid w:val="00F52704"/>
    <w:rsid w:val="00F5510C"/>
    <w:rsid w:val="00F56315"/>
    <w:rsid w:val="00F5760B"/>
    <w:rsid w:val="00F57C63"/>
    <w:rsid w:val="00F619A5"/>
    <w:rsid w:val="00F70193"/>
    <w:rsid w:val="00F71A6E"/>
    <w:rsid w:val="00F7208B"/>
    <w:rsid w:val="00F7268B"/>
    <w:rsid w:val="00F73E64"/>
    <w:rsid w:val="00F76229"/>
    <w:rsid w:val="00F774B8"/>
    <w:rsid w:val="00F81056"/>
    <w:rsid w:val="00F81FE0"/>
    <w:rsid w:val="00F824DA"/>
    <w:rsid w:val="00F8284A"/>
    <w:rsid w:val="00F85DF5"/>
    <w:rsid w:val="00F8677B"/>
    <w:rsid w:val="00F8794B"/>
    <w:rsid w:val="00F87CD9"/>
    <w:rsid w:val="00F94B8F"/>
    <w:rsid w:val="00F94D3F"/>
    <w:rsid w:val="00F95435"/>
    <w:rsid w:val="00FA0812"/>
    <w:rsid w:val="00FA1635"/>
    <w:rsid w:val="00FA1EDD"/>
    <w:rsid w:val="00FA37DD"/>
    <w:rsid w:val="00FA3945"/>
    <w:rsid w:val="00FA4982"/>
    <w:rsid w:val="00FA5B04"/>
    <w:rsid w:val="00FB0862"/>
    <w:rsid w:val="00FB1EC2"/>
    <w:rsid w:val="00FB46A0"/>
    <w:rsid w:val="00FB525A"/>
    <w:rsid w:val="00FC207A"/>
    <w:rsid w:val="00FC20F3"/>
    <w:rsid w:val="00FC3354"/>
    <w:rsid w:val="00FC3917"/>
    <w:rsid w:val="00FC3CDB"/>
    <w:rsid w:val="00FC5C06"/>
    <w:rsid w:val="00FC62FA"/>
    <w:rsid w:val="00FC6392"/>
    <w:rsid w:val="00FD0EE1"/>
    <w:rsid w:val="00FD2A75"/>
    <w:rsid w:val="00FD44F2"/>
    <w:rsid w:val="00FD502D"/>
    <w:rsid w:val="00FD7679"/>
    <w:rsid w:val="00FE2F18"/>
    <w:rsid w:val="00FE342B"/>
    <w:rsid w:val="00FE5613"/>
    <w:rsid w:val="00FE6031"/>
    <w:rsid w:val="00FE69BF"/>
    <w:rsid w:val="00FE6F7D"/>
    <w:rsid w:val="00FE7995"/>
    <w:rsid w:val="00FF1D22"/>
    <w:rsid w:val="00FF31FF"/>
    <w:rsid w:val="00FF3520"/>
    <w:rsid w:val="00FF4DCD"/>
    <w:rsid w:val="00FF55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6"/>
        <w:szCs w:val="26"/>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CFF"/>
    <w:pPr>
      <w:jc w:val="both"/>
    </w:pPr>
  </w:style>
  <w:style w:type="paragraph" w:styleId="Heading1">
    <w:name w:val="heading 1"/>
    <w:basedOn w:val="Normal"/>
    <w:next w:val="Normal"/>
    <w:qFormat/>
    <w:rsid w:val="00A56E67"/>
    <w:pPr>
      <w:keepNext/>
      <w:numPr>
        <w:numId w:val="20"/>
      </w:numPr>
      <w:spacing w:before="360" w:after="360" w:line="280" w:lineRule="exact"/>
      <w:jc w:val="left"/>
      <w:outlineLvl w:val="0"/>
    </w:pPr>
    <w:rPr>
      <w:b/>
      <w:bCs/>
      <w:sz w:val="28"/>
    </w:rPr>
  </w:style>
  <w:style w:type="paragraph" w:styleId="Heading2">
    <w:name w:val="heading 2"/>
    <w:basedOn w:val="Normal"/>
    <w:next w:val="Normal"/>
    <w:qFormat/>
    <w:rsid w:val="00A56E67"/>
    <w:pPr>
      <w:keepNext/>
      <w:numPr>
        <w:ilvl w:val="1"/>
        <w:numId w:val="20"/>
      </w:numPr>
      <w:spacing w:before="240" w:after="240"/>
      <w:outlineLvl w:val="1"/>
    </w:pPr>
    <w:rPr>
      <w:rFonts w:ascii="Arial" w:hAnsi="Arial" w:cs="Arial"/>
      <w:b/>
      <w:bCs/>
      <w:i/>
      <w:iCs/>
      <w:sz w:val="28"/>
      <w:szCs w:val="28"/>
    </w:rPr>
  </w:style>
  <w:style w:type="paragraph" w:styleId="Heading3">
    <w:name w:val="heading 3"/>
    <w:basedOn w:val="Normal"/>
    <w:next w:val="Normal"/>
    <w:qFormat/>
    <w:rsid w:val="002D579C"/>
    <w:pPr>
      <w:keepNext/>
      <w:numPr>
        <w:ilvl w:val="2"/>
        <w:numId w:val="20"/>
      </w:numPr>
      <w:spacing w:before="240" w:after="60"/>
      <w:outlineLvl w:val="2"/>
    </w:pPr>
    <w:rPr>
      <w:rFonts w:ascii="Arial" w:hAnsi="Arial" w:cs="Arial"/>
      <w:b/>
      <w:bCs/>
    </w:rPr>
  </w:style>
  <w:style w:type="paragraph" w:styleId="Heading4">
    <w:name w:val="heading 4"/>
    <w:basedOn w:val="Normal"/>
    <w:next w:val="Normal"/>
    <w:qFormat/>
    <w:rsid w:val="002D579C"/>
    <w:pPr>
      <w:keepNext/>
      <w:numPr>
        <w:ilvl w:val="3"/>
        <w:numId w:val="20"/>
      </w:numPr>
      <w:spacing w:before="240" w:after="60"/>
      <w:outlineLvl w:val="3"/>
    </w:pPr>
    <w:rPr>
      <w:b/>
      <w:bCs/>
      <w:sz w:val="28"/>
      <w:szCs w:val="28"/>
    </w:rPr>
  </w:style>
  <w:style w:type="paragraph" w:styleId="Heading5">
    <w:name w:val="heading 5"/>
    <w:basedOn w:val="Normal"/>
    <w:next w:val="Normal"/>
    <w:qFormat/>
    <w:rsid w:val="002D579C"/>
    <w:pPr>
      <w:numPr>
        <w:ilvl w:val="4"/>
        <w:numId w:val="20"/>
      </w:numPr>
      <w:spacing w:before="240" w:after="60"/>
      <w:outlineLvl w:val="4"/>
    </w:pPr>
    <w:rPr>
      <w:b/>
      <w:bCs/>
      <w:i/>
      <w:iCs/>
    </w:rPr>
  </w:style>
  <w:style w:type="paragraph" w:styleId="Heading6">
    <w:name w:val="heading 6"/>
    <w:basedOn w:val="Normal"/>
    <w:next w:val="Normal"/>
    <w:qFormat/>
    <w:rsid w:val="002D579C"/>
    <w:pPr>
      <w:numPr>
        <w:ilvl w:val="5"/>
        <w:numId w:val="20"/>
      </w:numPr>
      <w:spacing w:before="240" w:after="60"/>
      <w:outlineLvl w:val="5"/>
    </w:pPr>
    <w:rPr>
      <w:b/>
      <w:bCs/>
      <w:sz w:val="22"/>
      <w:szCs w:val="22"/>
    </w:rPr>
  </w:style>
  <w:style w:type="paragraph" w:styleId="Heading7">
    <w:name w:val="heading 7"/>
    <w:basedOn w:val="Normal"/>
    <w:next w:val="Normal"/>
    <w:qFormat/>
    <w:rsid w:val="002D579C"/>
    <w:pPr>
      <w:numPr>
        <w:ilvl w:val="6"/>
        <w:numId w:val="20"/>
      </w:numPr>
      <w:spacing w:before="240" w:after="60"/>
      <w:outlineLvl w:val="6"/>
    </w:pPr>
    <w:rPr>
      <w:sz w:val="24"/>
      <w:szCs w:val="24"/>
    </w:rPr>
  </w:style>
  <w:style w:type="paragraph" w:styleId="Heading8">
    <w:name w:val="heading 8"/>
    <w:basedOn w:val="Normal"/>
    <w:next w:val="Normal"/>
    <w:qFormat/>
    <w:rsid w:val="002D579C"/>
    <w:pPr>
      <w:numPr>
        <w:ilvl w:val="7"/>
        <w:numId w:val="20"/>
      </w:numPr>
      <w:spacing w:before="240" w:after="60"/>
      <w:outlineLvl w:val="7"/>
    </w:pPr>
    <w:rPr>
      <w:i/>
      <w:iCs/>
      <w:sz w:val="24"/>
      <w:szCs w:val="24"/>
    </w:rPr>
  </w:style>
  <w:style w:type="paragraph" w:styleId="Heading9">
    <w:name w:val="heading 9"/>
    <w:basedOn w:val="Normal"/>
    <w:next w:val="Normal"/>
    <w:qFormat/>
    <w:rsid w:val="002D579C"/>
    <w:pPr>
      <w:numPr>
        <w:ilvl w:val="8"/>
        <w:numId w:val="2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814186"/>
  </w:style>
  <w:style w:type="paragraph" w:customStyle="1" w:styleId="wfxFaxNum">
    <w:name w:val="wfxFaxNum"/>
    <w:basedOn w:val="Normal"/>
    <w:rsid w:val="00814186"/>
  </w:style>
  <w:style w:type="paragraph" w:styleId="BodyText">
    <w:name w:val="Body Text"/>
    <w:basedOn w:val="Normal"/>
    <w:rsid w:val="00814186"/>
    <w:rPr>
      <w:b/>
      <w:bCs/>
    </w:rPr>
  </w:style>
  <w:style w:type="paragraph" w:styleId="BodyTextIndent">
    <w:name w:val="Body Text Indent"/>
    <w:basedOn w:val="Normal"/>
    <w:rsid w:val="00814186"/>
    <w:pPr>
      <w:spacing w:line="260" w:lineRule="exact"/>
    </w:pPr>
    <w:rPr>
      <w:i/>
      <w:iCs/>
    </w:rPr>
  </w:style>
  <w:style w:type="paragraph" w:styleId="Footer">
    <w:name w:val="footer"/>
    <w:basedOn w:val="Normal"/>
    <w:link w:val="FooterChar"/>
    <w:uiPriority w:val="99"/>
    <w:rsid w:val="00814186"/>
    <w:pPr>
      <w:tabs>
        <w:tab w:val="center" w:pos="4153"/>
        <w:tab w:val="right" w:pos="8306"/>
      </w:tabs>
    </w:pPr>
  </w:style>
  <w:style w:type="character" w:styleId="PageNumber">
    <w:name w:val="page number"/>
    <w:basedOn w:val="DefaultParagraphFont"/>
    <w:rsid w:val="00814186"/>
  </w:style>
  <w:style w:type="paragraph" w:styleId="BodyTextIndent2">
    <w:name w:val="Body Text Indent 2"/>
    <w:basedOn w:val="Normal"/>
    <w:rsid w:val="00814186"/>
    <w:pPr>
      <w:spacing w:line="260" w:lineRule="exact"/>
      <w:ind w:firstLine="720"/>
    </w:pPr>
    <w:rPr>
      <w:i/>
      <w:iCs/>
    </w:rPr>
  </w:style>
  <w:style w:type="paragraph" w:styleId="BodyTextIndent3">
    <w:name w:val="Body Text Indent 3"/>
    <w:basedOn w:val="Normal"/>
    <w:rsid w:val="00814186"/>
    <w:pPr>
      <w:spacing w:line="280" w:lineRule="exact"/>
      <w:ind w:firstLine="720"/>
    </w:pPr>
  </w:style>
  <w:style w:type="paragraph" w:styleId="Header">
    <w:name w:val="header"/>
    <w:basedOn w:val="Normal"/>
    <w:rsid w:val="00814186"/>
    <w:pPr>
      <w:tabs>
        <w:tab w:val="center" w:pos="4320"/>
        <w:tab w:val="right" w:pos="8640"/>
      </w:tabs>
    </w:pPr>
  </w:style>
  <w:style w:type="paragraph" w:customStyle="1" w:styleId="xl24">
    <w:name w:val="xl24"/>
    <w:basedOn w:val="Normal"/>
    <w:rsid w:val="00814186"/>
    <w:pPr>
      <w:spacing w:before="100" w:beforeAutospacing="1" w:after="100" w:afterAutospacing="1"/>
      <w:jc w:val="center"/>
    </w:pPr>
  </w:style>
  <w:style w:type="paragraph" w:customStyle="1" w:styleId="xl25">
    <w:name w:val="xl25"/>
    <w:basedOn w:val="Normal"/>
    <w:rsid w:val="00814186"/>
    <w:pPr>
      <w:spacing w:before="100" w:beforeAutospacing="1" w:after="100" w:afterAutospacing="1"/>
    </w:pPr>
    <w:rPr>
      <w:sz w:val="18"/>
      <w:szCs w:val="18"/>
    </w:rPr>
  </w:style>
  <w:style w:type="paragraph" w:customStyle="1" w:styleId="xl26">
    <w:name w:val="xl26"/>
    <w:basedOn w:val="Normal"/>
    <w:rsid w:val="00814186"/>
    <w:pPr>
      <w:pBdr>
        <w:top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27">
    <w:name w:val="xl27"/>
    <w:basedOn w:val="Normal"/>
    <w:rsid w:val="00814186"/>
    <w:pPr>
      <w:pBdr>
        <w:top w:val="single" w:sz="4" w:space="0" w:color="auto"/>
        <w:right w:val="single" w:sz="4" w:space="0" w:color="auto"/>
      </w:pBdr>
      <w:spacing w:before="100" w:beforeAutospacing="1" w:after="100" w:afterAutospacing="1"/>
      <w:jc w:val="right"/>
      <w:textAlignment w:val="top"/>
    </w:pPr>
    <w:rPr>
      <w:rFonts w:ascii="Arial" w:hAnsi="Arial" w:cs="Arial"/>
      <w:b/>
      <w:bCs/>
      <w:i/>
      <w:iCs/>
      <w:sz w:val="18"/>
      <w:szCs w:val="18"/>
    </w:rPr>
  </w:style>
  <w:style w:type="paragraph" w:customStyle="1" w:styleId="xl28">
    <w:name w:val="xl28"/>
    <w:basedOn w:val="Normal"/>
    <w:rsid w:val="00814186"/>
    <w:pPr>
      <w:pBdr>
        <w:right w:val="single" w:sz="4" w:space="0" w:color="auto"/>
      </w:pBdr>
      <w:spacing w:before="100" w:beforeAutospacing="1" w:after="100" w:afterAutospacing="1"/>
      <w:jc w:val="right"/>
      <w:textAlignment w:val="top"/>
    </w:pPr>
    <w:rPr>
      <w:rFonts w:ascii="Arial" w:hAnsi="Arial" w:cs="Arial"/>
      <w:b/>
      <w:bCs/>
      <w:i/>
      <w:iCs/>
      <w:sz w:val="18"/>
      <w:szCs w:val="18"/>
    </w:rPr>
  </w:style>
  <w:style w:type="paragraph" w:customStyle="1" w:styleId="xl29">
    <w:name w:val="xl29"/>
    <w:basedOn w:val="Normal"/>
    <w:rsid w:val="00814186"/>
    <w:pPr>
      <w:pBdr>
        <w:top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30">
    <w:name w:val="xl30"/>
    <w:basedOn w:val="Normal"/>
    <w:rsid w:val="00814186"/>
    <w:pPr>
      <w:pBdr>
        <w:right w:val="single" w:sz="4" w:space="0" w:color="auto"/>
      </w:pBdr>
      <w:spacing w:before="100" w:beforeAutospacing="1" w:after="100" w:afterAutospacing="1"/>
      <w:jc w:val="center"/>
      <w:textAlignment w:val="top"/>
    </w:pPr>
    <w:rPr>
      <w:rFonts w:ascii="Arial" w:hAnsi="Arial" w:cs="Arial"/>
      <w:b/>
      <w:bCs/>
      <w:i/>
      <w:iCs/>
      <w:sz w:val="18"/>
      <w:szCs w:val="18"/>
    </w:rPr>
  </w:style>
  <w:style w:type="paragraph" w:customStyle="1" w:styleId="xl31">
    <w:name w:val="xl31"/>
    <w:basedOn w:val="Normal"/>
    <w:rsid w:val="00814186"/>
    <w:pPr>
      <w:pBdr>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32">
    <w:name w:val="xl32"/>
    <w:basedOn w:val="Normal"/>
    <w:rsid w:val="00814186"/>
    <w:pPr>
      <w:pBdr>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33">
    <w:name w:val="xl33"/>
    <w:basedOn w:val="Normal"/>
    <w:rsid w:val="00814186"/>
    <w:pPr>
      <w:pBdr>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34">
    <w:name w:val="xl34"/>
    <w:basedOn w:val="Normal"/>
    <w:rsid w:val="00814186"/>
    <w:pPr>
      <w:pBdr>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35">
    <w:name w:val="xl35"/>
    <w:basedOn w:val="Normal"/>
    <w:rsid w:val="00814186"/>
    <w:pPr>
      <w:pBdr>
        <w:right w:val="single" w:sz="4" w:space="0" w:color="auto"/>
      </w:pBdr>
      <w:spacing w:before="100" w:beforeAutospacing="1" w:after="100" w:afterAutospacing="1"/>
      <w:jc w:val="center"/>
      <w:textAlignment w:val="top"/>
    </w:pPr>
    <w:rPr>
      <w:rFonts w:ascii="Arial" w:hAnsi="Arial" w:cs="Arial"/>
      <w:b/>
      <w:bCs/>
      <w:i/>
      <w:iCs/>
      <w:sz w:val="18"/>
      <w:szCs w:val="18"/>
    </w:rPr>
  </w:style>
  <w:style w:type="paragraph" w:customStyle="1" w:styleId="xl36">
    <w:name w:val="xl36"/>
    <w:basedOn w:val="Normal"/>
    <w:rsid w:val="00814186"/>
    <w:pPr>
      <w:spacing w:before="100" w:beforeAutospacing="1" w:after="100" w:afterAutospacing="1"/>
      <w:jc w:val="right"/>
      <w:textAlignment w:val="top"/>
    </w:pPr>
    <w:rPr>
      <w:rFonts w:ascii="Arial" w:hAnsi="Arial" w:cs="Arial"/>
      <w:i/>
      <w:iCs/>
      <w:sz w:val="18"/>
      <w:szCs w:val="18"/>
    </w:rPr>
  </w:style>
  <w:style w:type="paragraph" w:customStyle="1" w:styleId="xl37">
    <w:name w:val="xl37"/>
    <w:basedOn w:val="Normal"/>
    <w:rsid w:val="00814186"/>
    <w:pPr>
      <w:pBdr>
        <w:left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38">
    <w:name w:val="xl38"/>
    <w:basedOn w:val="Normal"/>
    <w:rsid w:val="00814186"/>
    <w:pPr>
      <w:pBdr>
        <w:bottom w:val="single" w:sz="4" w:space="0" w:color="auto"/>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39">
    <w:name w:val="xl39"/>
    <w:basedOn w:val="Normal"/>
    <w:rsid w:val="00814186"/>
    <w:pPr>
      <w:pBdr>
        <w:bottom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40">
    <w:name w:val="xl40"/>
    <w:basedOn w:val="Normal"/>
    <w:rsid w:val="0081418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sz w:val="18"/>
      <w:szCs w:val="18"/>
    </w:rPr>
  </w:style>
  <w:style w:type="paragraph" w:customStyle="1" w:styleId="xl41">
    <w:name w:val="xl41"/>
    <w:basedOn w:val="Normal"/>
    <w:rsid w:val="00814186"/>
    <w:pPr>
      <w:pBdr>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2">
    <w:name w:val="xl42"/>
    <w:basedOn w:val="Normal"/>
    <w:rsid w:val="00814186"/>
    <w:pPr>
      <w:pBdr>
        <w:right w:val="single" w:sz="4" w:space="0" w:color="auto"/>
      </w:pBdr>
      <w:spacing w:before="100" w:beforeAutospacing="1" w:after="100" w:afterAutospacing="1"/>
      <w:jc w:val="right"/>
      <w:textAlignment w:val="top"/>
    </w:pPr>
    <w:rPr>
      <w:rFonts w:ascii="Arial" w:hAnsi="Arial" w:cs="Arial"/>
      <w:sz w:val="18"/>
      <w:szCs w:val="18"/>
    </w:rPr>
  </w:style>
  <w:style w:type="paragraph" w:customStyle="1" w:styleId="xl43">
    <w:name w:val="xl43"/>
    <w:basedOn w:val="Normal"/>
    <w:rsid w:val="00814186"/>
    <w:pPr>
      <w:pBdr>
        <w:bottom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44">
    <w:name w:val="xl44"/>
    <w:basedOn w:val="Normal"/>
    <w:rsid w:val="0081418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45">
    <w:name w:val="xl45"/>
    <w:basedOn w:val="Normal"/>
    <w:rsid w:val="00814186"/>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cs="Verdana"/>
      <w:b/>
      <w:bCs/>
      <w:sz w:val="18"/>
      <w:szCs w:val="18"/>
    </w:rPr>
  </w:style>
  <w:style w:type="paragraph" w:customStyle="1" w:styleId="xl46">
    <w:name w:val="xl46"/>
    <w:basedOn w:val="Normal"/>
    <w:rsid w:val="00814186"/>
    <w:pPr>
      <w:pBdr>
        <w:left w:val="single" w:sz="4" w:space="0" w:color="auto"/>
        <w:right w:val="single" w:sz="4" w:space="0" w:color="auto"/>
      </w:pBdr>
      <w:spacing w:before="100" w:beforeAutospacing="1" w:after="100" w:afterAutospacing="1"/>
      <w:textAlignment w:val="top"/>
    </w:pPr>
    <w:rPr>
      <w:rFonts w:ascii="Verdana" w:hAnsi="Verdana" w:cs="Verdana"/>
      <w:i/>
      <w:iCs/>
      <w:sz w:val="18"/>
      <w:szCs w:val="18"/>
    </w:rPr>
  </w:style>
  <w:style w:type="paragraph" w:customStyle="1" w:styleId="xl47">
    <w:name w:val="xl47"/>
    <w:basedOn w:val="Normal"/>
    <w:rsid w:val="00814186"/>
    <w:pPr>
      <w:pBdr>
        <w:left w:val="single" w:sz="4" w:space="0" w:color="auto"/>
        <w:right w:val="single" w:sz="4" w:space="0" w:color="auto"/>
      </w:pBdr>
      <w:spacing w:before="100" w:beforeAutospacing="1" w:after="100" w:afterAutospacing="1"/>
      <w:textAlignment w:val="top"/>
    </w:pPr>
    <w:rPr>
      <w:rFonts w:ascii="Verdana" w:hAnsi="Verdana" w:cs="Verdana"/>
    </w:rPr>
  </w:style>
  <w:style w:type="paragraph" w:customStyle="1" w:styleId="xl48">
    <w:name w:val="xl48"/>
    <w:basedOn w:val="Normal"/>
    <w:rsid w:val="00814186"/>
    <w:pPr>
      <w:pBdr>
        <w:left w:val="single" w:sz="4" w:space="0" w:color="auto"/>
        <w:right w:val="single" w:sz="4" w:space="0" w:color="auto"/>
      </w:pBdr>
      <w:spacing w:before="100" w:beforeAutospacing="1" w:after="100" w:afterAutospacing="1"/>
      <w:textAlignment w:val="top"/>
    </w:pPr>
    <w:rPr>
      <w:rFonts w:ascii="Verdana" w:hAnsi="Verdana" w:cs="Verdana"/>
      <w:sz w:val="18"/>
      <w:szCs w:val="18"/>
    </w:rPr>
  </w:style>
  <w:style w:type="paragraph" w:customStyle="1" w:styleId="xl49">
    <w:name w:val="xl49"/>
    <w:basedOn w:val="Normal"/>
    <w:rsid w:val="00814186"/>
    <w:pPr>
      <w:pBdr>
        <w:left w:val="single" w:sz="4" w:space="0" w:color="auto"/>
        <w:bottom w:val="single" w:sz="4" w:space="0" w:color="auto"/>
        <w:right w:val="single" w:sz="4" w:space="0" w:color="auto"/>
      </w:pBdr>
      <w:spacing w:before="100" w:beforeAutospacing="1" w:after="100" w:afterAutospacing="1"/>
      <w:textAlignment w:val="top"/>
    </w:pPr>
    <w:rPr>
      <w:rFonts w:ascii="Verdana" w:hAnsi="Verdana" w:cs="Verdana"/>
      <w:sz w:val="18"/>
      <w:szCs w:val="18"/>
    </w:rPr>
  </w:style>
  <w:style w:type="paragraph" w:customStyle="1" w:styleId="xl50">
    <w:name w:val="xl50"/>
    <w:basedOn w:val="Normal"/>
    <w:rsid w:val="00814186"/>
    <w:pPr>
      <w:pBdr>
        <w:left w:val="single" w:sz="4" w:space="0" w:color="auto"/>
        <w:right w:val="single" w:sz="4" w:space="0" w:color="auto"/>
      </w:pBdr>
      <w:spacing w:before="100" w:beforeAutospacing="1" w:after="100" w:afterAutospacing="1"/>
      <w:textAlignment w:val="top"/>
    </w:pPr>
    <w:rPr>
      <w:rFonts w:ascii="Verdana" w:hAnsi="Verdana" w:cs="Verdana"/>
      <w:b/>
      <w:bCs/>
      <w:sz w:val="18"/>
      <w:szCs w:val="18"/>
    </w:rPr>
  </w:style>
  <w:style w:type="paragraph" w:customStyle="1" w:styleId="xl51">
    <w:name w:val="xl51"/>
    <w:basedOn w:val="Normal"/>
    <w:rsid w:val="00814186"/>
    <w:pPr>
      <w:pBdr>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52">
    <w:name w:val="xl52"/>
    <w:basedOn w:val="Normal"/>
    <w:rsid w:val="00814186"/>
    <w:pPr>
      <w:pBdr>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53">
    <w:name w:val="xl53"/>
    <w:basedOn w:val="Normal"/>
    <w:rsid w:val="00814186"/>
    <w:pPr>
      <w:pBdr>
        <w:bottom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54">
    <w:name w:val="xl54"/>
    <w:basedOn w:val="Normal"/>
    <w:rsid w:val="00814186"/>
    <w:pPr>
      <w:pBdr>
        <w:bottom w:val="single" w:sz="4" w:space="0" w:color="auto"/>
      </w:pBdr>
      <w:spacing w:before="100" w:beforeAutospacing="1" w:after="100" w:afterAutospacing="1"/>
      <w:jc w:val="right"/>
      <w:textAlignment w:val="top"/>
    </w:pPr>
    <w:rPr>
      <w:rFonts w:ascii="Arial" w:hAnsi="Arial" w:cs="Arial"/>
      <w:i/>
      <w:iCs/>
      <w:sz w:val="16"/>
      <w:szCs w:val="16"/>
    </w:rPr>
  </w:style>
  <w:style w:type="paragraph" w:customStyle="1" w:styleId="xl55">
    <w:name w:val="xl55"/>
    <w:basedOn w:val="Normal"/>
    <w:rsid w:val="00814186"/>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56">
    <w:name w:val="xl56"/>
    <w:basedOn w:val="Normal"/>
    <w:rsid w:val="0081418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sz w:val="18"/>
      <w:szCs w:val="18"/>
    </w:rPr>
  </w:style>
  <w:style w:type="paragraph" w:customStyle="1" w:styleId="xl57">
    <w:name w:val="xl57"/>
    <w:basedOn w:val="Normal"/>
    <w:rsid w:val="00814186"/>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hAnsi="Verdana" w:cs="Verdana"/>
      <w:i/>
      <w:iCs/>
      <w:sz w:val="18"/>
      <w:szCs w:val="18"/>
    </w:rPr>
  </w:style>
  <w:style w:type="paragraph" w:customStyle="1" w:styleId="xl58">
    <w:name w:val="xl58"/>
    <w:basedOn w:val="Normal"/>
    <w:rsid w:val="00814186"/>
    <w:pPr>
      <w:pBdr>
        <w:top w:val="single" w:sz="4" w:space="0" w:color="auto"/>
        <w:bottom w:val="single" w:sz="4" w:space="0" w:color="auto"/>
      </w:pBdr>
      <w:spacing w:before="100" w:beforeAutospacing="1" w:after="100" w:afterAutospacing="1"/>
      <w:jc w:val="center"/>
      <w:textAlignment w:val="top"/>
    </w:pPr>
    <w:rPr>
      <w:rFonts w:ascii="Verdana" w:hAnsi="Verdana" w:cs="Verdana"/>
      <w:i/>
      <w:iCs/>
      <w:sz w:val="18"/>
      <w:szCs w:val="18"/>
    </w:rPr>
  </w:style>
  <w:style w:type="paragraph" w:customStyle="1" w:styleId="xl59">
    <w:name w:val="xl59"/>
    <w:basedOn w:val="Normal"/>
    <w:rsid w:val="00814186"/>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cs="Verdana"/>
      <w:i/>
      <w:iCs/>
      <w:sz w:val="18"/>
      <w:szCs w:val="18"/>
    </w:rPr>
  </w:style>
  <w:style w:type="paragraph" w:customStyle="1" w:styleId="xl60">
    <w:name w:val="xl60"/>
    <w:basedOn w:val="Normal"/>
    <w:rsid w:val="00814186"/>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61">
    <w:name w:val="xl61"/>
    <w:basedOn w:val="Normal"/>
    <w:rsid w:val="00814186"/>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i/>
      <w:iCs/>
      <w:sz w:val="18"/>
      <w:szCs w:val="18"/>
    </w:rPr>
  </w:style>
  <w:style w:type="paragraph" w:customStyle="1" w:styleId="xl62">
    <w:name w:val="xl62"/>
    <w:basedOn w:val="Normal"/>
    <w:rsid w:val="00814186"/>
    <w:pPr>
      <w:pBdr>
        <w:top w:val="single" w:sz="4" w:space="0" w:color="auto"/>
        <w:left w:val="single" w:sz="4" w:space="0" w:color="auto"/>
        <w:right w:val="single" w:sz="4" w:space="0" w:color="auto"/>
      </w:pBdr>
      <w:spacing w:before="100" w:beforeAutospacing="1" w:after="100" w:afterAutospacing="1"/>
      <w:jc w:val="center"/>
      <w:textAlignment w:val="top"/>
    </w:pPr>
    <w:rPr>
      <w:rFonts w:ascii="Verdana" w:hAnsi="Verdana" w:cs="Verdana"/>
      <w:i/>
      <w:iCs/>
      <w:sz w:val="18"/>
      <w:szCs w:val="18"/>
    </w:rPr>
  </w:style>
  <w:style w:type="paragraph" w:customStyle="1" w:styleId="xl63">
    <w:name w:val="xl63"/>
    <w:basedOn w:val="Normal"/>
    <w:rsid w:val="00814186"/>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cs="Verdana"/>
      <w:i/>
      <w:iCs/>
      <w:sz w:val="18"/>
      <w:szCs w:val="18"/>
    </w:rPr>
  </w:style>
  <w:style w:type="paragraph" w:styleId="BalloonText">
    <w:name w:val="Balloon Text"/>
    <w:basedOn w:val="Normal"/>
    <w:semiHidden/>
    <w:rsid w:val="008A0BA8"/>
    <w:rPr>
      <w:rFonts w:ascii="Tahoma" w:hAnsi="Tahoma" w:cs="Tahoma"/>
      <w:sz w:val="16"/>
      <w:szCs w:val="16"/>
    </w:rPr>
  </w:style>
  <w:style w:type="table" w:styleId="TableGrid">
    <w:name w:val="Table Grid"/>
    <w:basedOn w:val="TableNormal"/>
    <w:rsid w:val="00DE2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st1">
    <w:name w:val="AList 1"/>
    <w:basedOn w:val="BodyText"/>
    <w:autoRedefine/>
    <w:rsid w:val="00480EB0"/>
    <w:pPr>
      <w:snapToGrid w:val="0"/>
      <w:spacing w:before="360" w:after="240"/>
      <w:ind w:left="1440" w:hanging="720"/>
      <w:jc w:val="left"/>
    </w:pPr>
    <w:rPr>
      <w:b w:val="0"/>
      <w:sz w:val="28"/>
      <w:lang w:val="en-GB"/>
    </w:rPr>
  </w:style>
  <w:style w:type="paragraph" w:customStyle="1" w:styleId="Alist2">
    <w:name w:val="Alist 2"/>
    <w:basedOn w:val="AList1"/>
    <w:autoRedefine/>
    <w:rsid w:val="00A56E67"/>
    <w:pPr>
      <w:spacing w:before="240" w:after="120"/>
      <w:ind w:left="0" w:firstLine="0"/>
      <w:outlineLvl w:val="1"/>
    </w:pPr>
    <w:rPr>
      <w:caps/>
    </w:rPr>
  </w:style>
  <w:style w:type="paragraph" w:customStyle="1" w:styleId="Alist3">
    <w:name w:val="Alist 3"/>
    <w:basedOn w:val="Alist2"/>
    <w:autoRedefine/>
    <w:rsid w:val="00AD5B8A"/>
    <w:pPr>
      <w:numPr>
        <w:ilvl w:val="2"/>
        <w:numId w:val="13"/>
      </w:numPr>
      <w:spacing w:after="60"/>
    </w:pPr>
  </w:style>
  <w:style w:type="paragraph" w:customStyle="1" w:styleId="StyleHeading212ptNotItalic">
    <w:name w:val="Style Heading 2 + 12 pt Not Italic"/>
    <w:basedOn w:val="Heading2"/>
    <w:rsid w:val="002D579C"/>
    <w:pPr>
      <w:spacing w:before="120" w:after="120"/>
    </w:pPr>
    <w:rPr>
      <w:i w:val="0"/>
      <w:iCs w:val="0"/>
      <w:sz w:val="24"/>
    </w:rPr>
  </w:style>
  <w:style w:type="paragraph" w:customStyle="1" w:styleId="StyleBodyTextIndent3Linespacingsingle">
    <w:name w:val="Style Body Text Indent 3 + Line spacing:  single"/>
    <w:basedOn w:val="BodyTextIndent3"/>
    <w:rsid w:val="00E260F9"/>
    <w:pPr>
      <w:spacing w:after="120" w:line="240" w:lineRule="auto"/>
      <w:contextualSpacing/>
    </w:pPr>
    <w:rPr>
      <w:szCs w:val="20"/>
    </w:rPr>
  </w:style>
  <w:style w:type="paragraph" w:customStyle="1" w:styleId="StyleBodyTextIndent3Linespacingsingle1">
    <w:name w:val="Style Body Text Indent 3 + Line spacing:  single1"/>
    <w:basedOn w:val="BodyTextIndent3"/>
    <w:rsid w:val="00E260F9"/>
    <w:pPr>
      <w:spacing w:line="240" w:lineRule="auto"/>
    </w:pPr>
    <w:rPr>
      <w:sz w:val="24"/>
      <w:szCs w:val="20"/>
    </w:rPr>
  </w:style>
  <w:style w:type="character" w:customStyle="1" w:styleId="FooterChar">
    <w:name w:val="Footer Char"/>
    <w:basedOn w:val="DefaultParagraphFont"/>
    <w:link w:val="Footer"/>
    <w:uiPriority w:val="99"/>
    <w:rsid w:val="009B6265"/>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232814905">
      <w:bodyDiv w:val="1"/>
      <w:marLeft w:val="0"/>
      <w:marRight w:val="0"/>
      <w:marTop w:val="0"/>
      <w:marBottom w:val="0"/>
      <w:divBdr>
        <w:top w:val="none" w:sz="0" w:space="0" w:color="auto"/>
        <w:left w:val="none" w:sz="0" w:space="0" w:color="auto"/>
        <w:bottom w:val="none" w:sz="0" w:space="0" w:color="auto"/>
        <w:right w:val="none" w:sz="0" w:space="0" w:color="auto"/>
      </w:divBdr>
    </w:div>
    <w:div w:id="288050060">
      <w:bodyDiv w:val="1"/>
      <w:marLeft w:val="0"/>
      <w:marRight w:val="0"/>
      <w:marTop w:val="0"/>
      <w:marBottom w:val="0"/>
      <w:divBdr>
        <w:top w:val="none" w:sz="0" w:space="0" w:color="auto"/>
        <w:left w:val="none" w:sz="0" w:space="0" w:color="auto"/>
        <w:bottom w:val="none" w:sz="0" w:space="0" w:color="auto"/>
        <w:right w:val="none" w:sz="0" w:space="0" w:color="auto"/>
      </w:divBdr>
    </w:div>
    <w:div w:id="601230586">
      <w:bodyDiv w:val="1"/>
      <w:marLeft w:val="0"/>
      <w:marRight w:val="0"/>
      <w:marTop w:val="0"/>
      <w:marBottom w:val="0"/>
      <w:divBdr>
        <w:top w:val="none" w:sz="0" w:space="0" w:color="auto"/>
        <w:left w:val="none" w:sz="0" w:space="0" w:color="auto"/>
        <w:bottom w:val="none" w:sz="0" w:space="0" w:color="auto"/>
        <w:right w:val="none" w:sz="0" w:space="0" w:color="auto"/>
      </w:divBdr>
    </w:div>
    <w:div w:id="609706614">
      <w:bodyDiv w:val="1"/>
      <w:marLeft w:val="0"/>
      <w:marRight w:val="0"/>
      <w:marTop w:val="0"/>
      <w:marBottom w:val="0"/>
      <w:divBdr>
        <w:top w:val="none" w:sz="0" w:space="0" w:color="auto"/>
        <w:left w:val="none" w:sz="0" w:space="0" w:color="auto"/>
        <w:bottom w:val="none" w:sz="0" w:space="0" w:color="auto"/>
        <w:right w:val="none" w:sz="0" w:space="0" w:color="auto"/>
      </w:divBdr>
    </w:div>
    <w:div w:id="1285313753">
      <w:bodyDiv w:val="1"/>
      <w:marLeft w:val="0"/>
      <w:marRight w:val="0"/>
      <w:marTop w:val="0"/>
      <w:marBottom w:val="0"/>
      <w:divBdr>
        <w:top w:val="none" w:sz="0" w:space="0" w:color="auto"/>
        <w:left w:val="none" w:sz="0" w:space="0" w:color="auto"/>
        <w:bottom w:val="none" w:sz="0" w:space="0" w:color="auto"/>
        <w:right w:val="none" w:sz="0" w:space="0" w:color="auto"/>
      </w:divBdr>
    </w:div>
    <w:div w:id="1311789586">
      <w:bodyDiv w:val="1"/>
      <w:marLeft w:val="0"/>
      <w:marRight w:val="0"/>
      <w:marTop w:val="0"/>
      <w:marBottom w:val="0"/>
      <w:divBdr>
        <w:top w:val="none" w:sz="0" w:space="0" w:color="auto"/>
        <w:left w:val="none" w:sz="0" w:space="0" w:color="auto"/>
        <w:bottom w:val="none" w:sz="0" w:space="0" w:color="auto"/>
        <w:right w:val="none" w:sz="0" w:space="0" w:color="auto"/>
      </w:divBdr>
    </w:div>
    <w:div w:id="1475416927">
      <w:bodyDiv w:val="1"/>
      <w:marLeft w:val="0"/>
      <w:marRight w:val="0"/>
      <w:marTop w:val="0"/>
      <w:marBottom w:val="0"/>
      <w:divBdr>
        <w:top w:val="none" w:sz="0" w:space="0" w:color="auto"/>
        <w:left w:val="none" w:sz="0" w:space="0" w:color="auto"/>
        <w:bottom w:val="none" w:sz="0" w:space="0" w:color="auto"/>
        <w:right w:val="none" w:sz="0" w:space="0" w:color="auto"/>
      </w:divBdr>
    </w:div>
    <w:div w:id="1602256391">
      <w:bodyDiv w:val="1"/>
      <w:marLeft w:val="0"/>
      <w:marRight w:val="0"/>
      <w:marTop w:val="0"/>
      <w:marBottom w:val="0"/>
      <w:divBdr>
        <w:top w:val="none" w:sz="0" w:space="0" w:color="auto"/>
        <w:left w:val="none" w:sz="0" w:space="0" w:color="auto"/>
        <w:bottom w:val="none" w:sz="0" w:space="0" w:color="auto"/>
        <w:right w:val="none" w:sz="0" w:space="0" w:color="auto"/>
      </w:divBdr>
    </w:div>
    <w:div w:id="1975869497">
      <w:bodyDiv w:val="1"/>
      <w:marLeft w:val="0"/>
      <w:marRight w:val="0"/>
      <w:marTop w:val="0"/>
      <w:marBottom w:val="0"/>
      <w:divBdr>
        <w:top w:val="none" w:sz="0" w:space="0" w:color="auto"/>
        <w:left w:val="none" w:sz="0" w:space="0" w:color="auto"/>
        <w:bottom w:val="none" w:sz="0" w:space="0" w:color="auto"/>
        <w:right w:val="none" w:sz="0" w:space="0" w:color="auto"/>
      </w:divBdr>
    </w:div>
    <w:div w:id="206209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C7DC5-2478-4112-A2AE-EA6C92881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11</Pages>
  <Words>3382</Words>
  <Characters>19279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HIÊòP HÔòI CAÒNG BIÊÒN VIÊòT NAM</vt:lpstr>
    </vt:vector>
  </TitlesOfParts>
  <Company>saigon port</Company>
  <LinksUpToDate>false</LinksUpToDate>
  <CharactersWithSpaces>22616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HIÊòP HÔòI CAÒNG BIÊÒN VIÊòT NAM</dc:title>
  <dc:creator>hkl</dc:creator>
  <cp:lastModifiedBy>PCPV</cp:lastModifiedBy>
  <cp:revision>19</cp:revision>
  <cp:lastPrinted>2016-09-14T10:01:00Z</cp:lastPrinted>
  <dcterms:created xsi:type="dcterms:W3CDTF">2016-09-14T02:52:00Z</dcterms:created>
  <dcterms:modified xsi:type="dcterms:W3CDTF">2016-09-16T06:30:00Z</dcterms:modified>
</cp:coreProperties>
</file>